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6C312" w14:textId="77777777" w:rsidR="00464BA0" w:rsidRPr="0091751B" w:rsidRDefault="00464BA0" w:rsidP="00243DA8">
      <w:pPr>
        <w:rPr>
          <w:rFonts w:eastAsia="SimSun"/>
        </w:rPr>
      </w:pPr>
    </w:p>
    <w:p w14:paraId="280674C3" w14:textId="77777777" w:rsidR="00464BA0" w:rsidRDefault="00464BA0" w:rsidP="00243DA8"/>
    <w:p w14:paraId="1936F5C7" w14:textId="5A90AB28" w:rsidR="008F2E08" w:rsidRPr="008B04EA" w:rsidRDefault="008F2E08" w:rsidP="008B04EA">
      <w:r w:rsidRPr="008B04EA">
        <w:rPr>
          <w:rStyle w:val="Heading1Char"/>
        </w:rPr>
        <w:t>Course Name:</w:t>
      </w:r>
      <w:r w:rsidR="00D3445F">
        <w:t xml:space="preserve"> Applied Machine Learning</w:t>
      </w:r>
    </w:p>
    <w:p w14:paraId="6C7F8B69" w14:textId="1670A9E5" w:rsidR="008F2E08" w:rsidRPr="008B04EA" w:rsidRDefault="008F2E08" w:rsidP="008B04EA">
      <w:r w:rsidRPr="008B04EA">
        <w:rPr>
          <w:rStyle w:val="Heading1Char"/>
        </w:rPr>
        <w:t>Course Number:</w:t>
      </w:r>
      <w:r w:rsidRPr="008B04EA">
        <w:t xml:space="preserve"> </w:t>
      </w:r>
      <w:r w:rsidR="00D3445F">
        <w:t>CS 519-</w:t>
      </w:r>
      <w:r w:rsidR="00D360CA">
        <w:t>400</w:t>
      </w:r>
    </w:p>
    <w:p w14:paraId="74143D38" w14:textId="5DA2737E" w:rsidR="008F2E08" w:rsidRPr="008B04EA" w:rsidRDefault="008F2E08" w:rsidP="008B04EA">
      <w:r w:rsidRPr="008B04EA">
        <w:rPr>
          <w:rStyle w:val="Heading1Char"/>
        </w:rPr>
        <w:t>Credits:</w:t>
      </w:r>
      <w:r w:rsidRPr="008B04EA">
        <w:t xml:space="preserve"> </w:t>
      </w:r>
      <w:r w:rsidR="00D3445F">
        <w:t>4</w:t>
      </w:r>
    </w:p>
    <w:p w14:paraId="477D73C5" w14:textId="033DFE57" w:rsidR="008F2E08" w:rsidRPr="008B04EA" w:rsidRDefault="008F2E08" w:rsidP="008B04EA">
      <w:r w:rsidRPr="008B04EA">
        <w:rPr>
          <w:rStyle w:val="Heading1Char"/>
        </w:rPr>
        <w:t>Instructor name:</w:t>
      </w:r>
      <w:r w:rsidRPr="008B04EA">
        <w:t xml:space="preserve"> </w:t>
      </w:r>
      <w:r w:rsidR="00D3445F">
        <w:t>Liang Huang</w:t>
      </w:r>
    </w:p>
    <w:p w14:paraId="32CF3218" w14:textId="404882DC" w:rsidR="008F2E08" w:rsidRPr="008B04EA" w:rsidRDefault="008F2E08" w:rsidP="008B04EA">
      <w:r w:rsidRPr="008B04EA">
        <w:rPr>
          <w:rStyle w:val="Heading1Char"/>
        </w:rPr>
        <w:t>Instructor email:</w:t>
      </w:r>
      <w:r w:rsidR="00D360CA">
        <w:t xml:space="preserve"> liang.huang@oregonstate.edu</w:t>
      </w:r>
      <w:r w:rsidRPr="008B04EA">
        <w:rPr>
          <w:color w:val="E36C0A" w:themeColor="accent6" w:themeShade="BF"/>
        </w:rPr>
        <w:t xml:space="preserve"> </w:t>
      </w:r>
    </w:p>
    <w:p w14:paraId="34731B44" w14:textId="46B6B343" w:rsidR="008F2E08" w:rsidRPr="008B04EA" w:rsidRDefault="008F2E08" w:rsidP="008B04EA">
      <w:r w:rsidRPr="008B04EA">
        <w:rPr>
          <w:rStyle w:val="Heading1Char"/>
        </w:rPr>
        <w:t>Teaching Assistant name and contact info:</w:t>
      </w:r>
      <w:r w:rsidRPr="008B04EA">
        <w:t xml:space="preserve"> </w:t>
      </w:r>
    </w:p>
    <w:p w14:paraId="3EE9BF2B" w14:textId="38D1046B" w:rsidR="008F2E08" w:rsidRDefault="008F2E08" w:rsidP="00243DA8"/>
    <w:p w14:paraId="45A35630" w14:textId="7580BCCB" w:rsidR="00D360CA" w:rsidRDefault="00D360CA" w:rsidP="00243DA8">
      <w:r>
        <w:t xml:space="preserve">Kaibo Liu (lead TA)        </w:t>
      </w:r>
      <w:hyperlink r:id="rId7" w:history="1">
        <w:r w:rsidR="00C44DD8" w:rsidRPr="00F402A1">
          <w:rPr>
            <w:rStyle w:val="Hyperlink"/>
          </w:rPr>
          <w:t>liukaib@oregonstate.edu</w:t>
        </w:r>
      </w:hyperlink>
      <w:r w:rsidR="00782843">
        <w:t xml:space="preserve">     </w:t>
      </w:r>
    </w:p>
    <w:p w14:paraId="575763D9" w14:textId="6E53F007" w:rsidR="00D360CA" w:rsidRDefault="00D360CA" w:rsidP="00243DA8">
      <w:r>
        <w:t xml:space="preserve">He Zhang                    </w:t>
      </w:r>
      <w:r w:rsidR="009E78AA">
        <w:t xml:space="preserve">  </w:t>
      </w:r>
      <w:r w:rsidR="00C44DD8">
        <w:t xml:space="preserve">   </w:t>
      </w:r>
      <w:hyperlink r:id="rId8" w:history="1">
        <w:r w:rsidR="00C44DD8" w:rsidRPr="00F402A1">
          <w:rPr>
            <w:rStyle w:val="Hyperlink"/>
          </w:rPr>
          <w:t>zhangh7@oregonstate.edu</w:t>
        </w:r>
      </w:hyperlink>
      <w:r w:rsidR="00C44DD8">
        <w:t xml:space="preserve">   </w:t>
      </w:r>
    </w:p>
    <w:p w14:paraId="518C2933" w14:textId="663E5D8B" w:rsidR="00D360CA" w:rsidRDefault="00D360CA" w:rsidP="00243DA8">
      <w:r>
        <w:t xml:space="preserve">Yilin Yang                       </w:t>
      </w:r>
      <w:hyperlink r:id="rId9" w:history="1">
        <w:r w:rsidR="00C44DD8" w:rsidRPr="00F402A1">
          <w:rPr>
            <w:rStyle w:val="Hyperlink"/>
          </w:rPr>
          <w:t>yangyil@oregonstate.edu</w:t>
        </w:r>
      </w:hyperlink>
      <w:r w:rsidR="00C44DD8">
        <w:t xml:space="preserve">     </w:t>
      </w:r>
    </w:p>
    <w:p w14:paraId="2FC82AA2" w14:textId="374788DB" w:rsidR="00D360CA" w:rsidRDefault="00D360CA" w:rsidP="00243DA8">
      <w:r>
        <w:t xml:space="preserve">Dezhong Deng  </w:t>
      </w:r>
      <w:r w:rsidR="00C44DD8">
        <w:t xml:space="preserve"> </w:t>
      </w:r>
      <w:r>
        <w:t xml:space="preserve">              </w:t>
      </w:r>
      <w:hyperlink r:id="rId10" w:history="1">
        <w:r w:rsidR="00C44DD8" w:rsidRPr="00F402A1">
          <w:rPr>
            <w:rStyle w:val="Hyperlink"/>
          </w:rPr>
          <w:t>dengde@oregonstate.edu</w:t>
        </w:r>
      </w:hyperlink>
      <w:r w:rsidR="00C44DD8">
        <w:t xml:space="preserve"> </w:t>
      </w:r>
      <w:r w:rsidR="00C44DD8" w:rsidRPr="00C44DD8">
        <w:t xml:space="preserve"> </w:t>
      </w:r>
      <w:r w:rsidR="00C44DD8">
        <w:t xml:space="preserve">   </w:t>
      </w:r>
    </w:p>
    <w:p w14:paraId="2932E6D6" w14:textId="77777777" w:rsidR="00D360CA" w:rsidRPr="00E8494A" w:rsidRDefault="00D360CA" w:rsidP="00243DA8"/>
    <w:p w14:paraId="2857A8B1" w14:textId="4E896294" w:rsidR="000517A4" w:rsidRDefault="000517A4" w:rsidP="00CD4192">
      <w:pPr>
        <w:pStyle w:val="Heading1"/>
      </w:pPr>
      <w:r w:rsidRPr="00CD4192">
        <w:t>C</w:t>
      </w:r>
      <w:r w:rsidR="00CD4192">
        <w:t>ourse Description</w:t>
      </w:r>
    </w:p>
    <w:p w14:paraId="0797B551" w14:textId="4BE3F31D" w:rsidR="00D360CA" w:rsidRPr="00D360CA" w:rsidRDefault="00D35A54" w:rsidP="00D360CA">
      <w:r>
        <w:rPr>
          <w:rFonts w:ascii="Verdana" w:hAnsi="Verdana"/>
          <w:color w:val="000000"/>
          <w:sz w:val="20"/>
          <w:szCs w:val="20"/>
          <w:shd w:val="clear" w:color="auto" w:fill="FFFFFF"/>
        </w:rPr>
        <w:t>k-</w:t>
      </w:r>
      <w:r w:rsidR="00D9552B">
        <w:rPr>
          <w:rFonts w:ascii="Verdana" w:hAnsi="Verdana"/>
          <w:color w:val="000000"/>
          <w:sz w:val="20"/>
          <w:szCs w:val="20"/>
          <w:shd w:val="clear" w:color="auto" w:fill="FFFFFF"/>
        </w:rPr>
        <w:t>Nearest Neighbor</w:t>
      </w:r>
      <w:r>
        <w:rPr>
          <w:rFonts w:ascii="Verdana" w:hAnsi="Verdana"/>
          <w:color w:val="000000"/>
          <w:sz w:val="20"/>
          <w:szCs w:val="20"/>
          <w:shd w:val="clear" w:color="auto" w:fill="FFFFFF"/>
        </w:rPr>
        <w:t>s</w:t>
      </w:r>
      <w:r w:rsidR="00D9552B">
        <w:rPr>
          <w:rFonts w:ascii="Verdana" w:hAnsi="Verdana"/>
          <w:color w:val="000000"/>
          <w:sz w:val="20"/>
          <w:szCs w:val="20"/>
          <w:shd w:val="clear" w:color="auto" w:fill="FFFFFF"/>
        </w:rPr>
        <w:t xml:space="preserve">. Perceptrons and Online Learning. Support vector machines. Kernels. </w:t>
      </w:r>
      <w:r w:rsidR="004F66B3">
        <w:rPr>
          <w:rFonts w:ascii="Verdana" w:hAnsi="Verdana"/>
          <w:color w:val="000000"/>
          <w:sz w:val="20"/>
          <w:szCs w:val="20"/>
          <w:shd w:val="clear" w:color="auto" w:fill="FFFFFF"/>
        </w:rPr>
        <w:t xml:space="preserve">Structured Prediction. Hidden-Markov Models. </w:t>
      </w:r>
      <w:r w:rsidR="00D9552B">
        <w:rPr>
          <w:rFonts w:ascii="Verdana" w:hAnsi="Verdana"/>
          <w:color w:val="000000"/>
          <w:sz w:val="20"/>
          <w:szCs w:val="20"/>
          <w:shd w:val="clear" w:color="auto" w:fill="FFFFFF"/>
        </w:rPr>
        <w:t xml:space="preserve">Unsupervised learning. </w:t>
      </w:r>
      <w:r w:rsidR="004F66B3">
        <w:rPr>
          <w:rFonts w:ascii="Verdana" w:hAnsi="Verdana"/>
          <w:color w:val="000000"/>
          <w:sz w:val="20"/>
          <w:szCs w:val="20"/>
          <w:shd w:val="clear" w:color="auto" w:fill="FFFFFF"/>
        </w:rPr>
        <w:t>K-means</w:t>
      </w:r>
      <w:r w:rsidR="00FF309A">
        <w:rPr>
          <w:rFonts w:ascii="Verdana" w:hAnsi="Verdana"/>
          <w:color w:val="000000"/>
          <w:sz w:val="20"/>
          <w:szCs w:val="20"/>
          <w:shd w:val="clear" w:color="auto" w:fill="FFFFFF"/>
        </w:rPr>
        <w:t xml:space="preserve"> clustering</w:t>
      </w:r>
      <w:r w:rsidR="004F66B3">
        <w:rPr>
          <w:rFonts w:ascii="Verdana" w:hAnsi="Verdana"/>
          <w:color w:val="000000"/>
          <w:sz w:val="20"/>
          <w:szCs w:val="20"/>
          <w:shd w:val="clear" w:color="auto" w:fill="FFFFFF"/>
        </w:rPr>
        <w:t>. Expectation-Maximization.</w:t>
      </w:r>
      <w:r w:rsidR="00D9552B">
        <w:rPr>
          <w:rFonts w:ascii="Verdana" w:hAnsi="Verdana"/>
          <w:color w:val="000000"/>
          <w:sz w:val="20"/>
          <w:szCs w:val="20"/>
          <w:shd w:val="clear" w:color="auto" w:fill="FFFFFF"/>
        </w:rPr>
        <w:t xml:space="preserve"> Principle component analysis. </w:t>
      </w:r>
      <w:r w:rsidR="00D9552B">
        <w:rPr>
          <w:rFonts w:ascii="Verdana" w:hAnsi="Verdana"/>
          <w:b/>
          <w:bCs/>
          <w:color w:val="000000"/>
          <w:sz w:val="20"/>
          <w:szCs w:val="20"/>
          <w:shd w:val="clear" w:color="auto" w:fill="FFFFFF"/>
        </w:rPr>
        <w:t>PREREQS:</w:t>
      </w:r>
      <w:r w:rsidR="00D9552B">
        <w:rPr>
          <w:rFonts w:ascii="Verdana" w:hAnsi="Verdana"/>
          <w:color w:val="000000"/>
          <w:sz w:val="20"/>
          <w:szCs w:val="20"/>
          <w:shd w:val="clear" w:color="auto" w:fill="FFFFFF"/>
        </w:rPr>
        <w:t> Graduate standing.</w:t>
      </w:r>
    </w:p>
    <w:p w14:paraId="0B55CBF2" w14:textId="77777777" w:rsidR="00C2524F" w:rsidRPr="00D360CA" w:rsidRDefault="00C2524F" w:rsidP="00243DA8">
      <w:pPr>
        <w:rPr>
          <w:rFonts w:eastAsia="SimSun"/>
        </w:rPr>
      </w:pPr>
    </w:p>
    <w:p w14:paraId="757DB44A" w14:textId="77777777" w:rsidR="00C2524F" w:rsidRPr="00CD4192" w:rsidRDefault="005B381B" w:rsidP="00CD4192">
      <w:pPr>
        <w:pStyle w:val="Heading1"/>
      </w:pPr>
      <w:r w:rsidRPr="00CD4192">
        <w:t>Communication</w:t>
      </w:r>
    </w:p>
    <w:p w14:paraId="5E190099" w14:textId="56492125" w:rsidR="00C569AB" w:rsidRPr="00E8494A" w:rsidRDefault="00431B74" w:rsidP="00243DA8">
      <w:r w:rsidRPr="00431B74">
        <w:t xml:space="preserve">Please post all course-related questions </w:t>
      </w:r>
      <w:r w:rsidR="00D360CA">
        <w:t xml:space="preserve">on Canvas </w:t>
      </w:r>
      <w:r w:rsidRPr="00431B74">
        <w:t xml:space="preserve">so that the whole class may benefit from our conversation. Please </w:t>
      </w:r>
      <w:r w:rsidR="00F5452B">
        <w:t>contact</w:t>
      </w:r>
      <w:r w:rsidR="00D360CA">
        <w:t xml:space="preserve"> us</w:t>
      </w:r>
      <w:r w:rsidRPr="00431B74">
        <w:t xml:space="preserve"> </w:t>
      </w:r>
      <w:r w:rsidR="00F5452B">
        <w:t xml:space="preserve">privately </w:t>
      </w:r>
      <w:r w:rsidR="00D360CA" w:rsidRPr="00D360CA">
        <w:rPr>
          <w:u w:val="single"/>
        </w:rPr>
        <w:t>only</w:t>
      </w:r>
      <w:r w:rsidR="00D360CA">
        <w:t xml:space="preserve"> </w:t>
      </w:r>
      <w:r w:rsidRPr="00431B74">
        <w:t>for matters of a personal nature</w:t>
      </w:r>
      <w:r w:rsidR="00D360CA">
        <w:t xml:space="preserve">; as a strictly-enforced course policy, we will </w:t>
      </w:r>
      <w:r w:rsidR="00D360CA" w:rsidRPr="00D360CA">
        <w:rPr>
          <w:u w:val="single"/>
        </w:rPr>
        <w:t>not</w:t>
      </w:r>
      <w:r w:rsidR="00D360CA">
        <w:t xml:space="preserve"> reply to any technical questions via email. We</w:t>
      </w:r>
      <w:r w:rsidRPr="00431B74">
        <w:t xml:space="preserve"> will strive to return your assignments and grades for cour</w:t>
      </w:r>
      <w:r w:rsidR="00D360CA">
        <w:t>se activities to you within seven</w:t>
      </w:r>
      <w:r w:rsidRPr="00431B74">
        <w:t xml:space="preserve"> days of the due date.</w:t>
      </w:r>
      <w:r>
        <w:br/>
      </w:r>
    </w:p>
    <w:p w14:paraId="0038E5B2" w14:textId="58005CE4" w:rsidR="00C2524F" w:rsidRDefault="009A0872" w:rsidP="00CD4192">
      <w:pPr>
        <w:pStyle w:val="Heading1"/>
      </w:pPr>
      <w:r w:rsidRPr="00CD4192">
        <w:t>Course Credits</w:t>
      </w:r>
    </w:p>
    <w:p w14:paraId="21D097A9" w14:textId="6B5E0802" w:rsidR="008B1DF4" w:rsidRDefault="009261BA" w:rsidP="009261BA">
      <w:r>
        <w:t>4 credits</w:t>
      </w:r>
      <w:r w:rsidR="00A604AF">
        <w:t xml:space="preserve"> online course. </w:t>
      </w:r>
      <w:r>
        <w:t>Each week a student is expected to spend ~2 hours watching lecture videos, ~2 hours reading the textbook, ~1 hour studying the slides, and ~5 hours on homework.</w:t>
      </w:r>
    </w:p>
    <w:p w14:paraId="096EC022" w14:textId="77777777" w:rsidR="009261BA" w:rsidRPr="006E75B8" w:rsidRDefault="009261BA" w:rsidP="009261BA">
      <w:pPr>
        <w:rPr>
          <w:color w:val="E36C0A" w:themeColor="accent6" w:themeShade="BF"/>
        </w:rPr>
      </w:pPr>
    </w:p>
    <w:p w14:paraId="5A56F880" w14:textId="77777777" w:rsidR="00C2524F" w:rsidRPr="00CD4192" w:rsidRDefault="005B381B" w:rsidP="00CD4192">
      <w:pPr>
        <w:pStyle w:val="Heading1"/>
      </w:pPr>
      <w:r w:rsidRPr="00CD4192">
        <w:t>Technical Assistance</w:t>
      </w:r>
    </w:p>
    <w:p w14:paraId="227FC482" w14:textId="77777777" w:rsidR="00C1228B" w:rsidRDefault="00135F36" w:rsidP="00C1228B">
      <w:r>
        <w:t xml:space="preserve">If you experience any errors or problems while in your online course, contact 24-7 Canvas Support through the Help link within Canvas.  If you experience computer difficulties, need help downloading a browser or plug-in, or need assistance logging into a course, contact the </w:t>
      </w:r>
      <w:r w:rsidRPr="004C5B5D">
        <w:rPr>
          <w:noProof/>
        </w:rPr>
        <w:t>IS</w:t>
      </w:r>
      <w:r>
        <w:t xml:space="preserve"> </w:t>
      </w:r>
      <w:r w:rsidR="00A15C59">
        <w:t>Service</w:t>
      </w:r>
      <w:r>
        <w:t xml:space="preserve"> Desk for assistance. You can call (541) 737-8787 or visit the </w:t>
      </w:r>
      <w:hyperlink r:id="rId11" w:history="1">
        <w:r w:rsidRPr="001076A7">
          <w:rPr>
            <w:rStyle w:val="Hyperlink"/>
          </w:rPr>
          <w:t xml:space="preserve">IS </w:t>
        </w:r>
        <w:r w:rsidR="00A15C59">
          <w:rPr>
            <w:rStyle w:val="Hyperlink"/>
          </w:rPr>
          <w:t>Service Desk</w:t>
        </w:r>
      </w:hyperlink>
      <w:r>
        <w:t xml:space="preserve"> online. </w:t>
      </w:r>
    </w:p>
    <w:p w14:paraId="17D37CBD" w14:textId="6ACEE1E3" w:rsidR="00823F4C" w:rsidRDefault="00823F4C" w:rsidP="00823F4C"/>
    <w:p w14:paraId="58414EFC" w14:textId="1988790B" w:rsidR="000B02F8" w:rsidRDefault="005A6C8A" w:rsidP="000B02F8">
      <w:pPr>
        <w:pStyle w:val="Heading1"/>
      </w:pPr>
      <w:r w:rsidRPr="00CD4192">
        <w:t>Le</w:t>
      </w:r>
      <w:r w:rsidR="005B381B" w:rsidRPr="00CD4192">
        <w:t>arning Resources</w:t>
      </w:r>
    </w:p>
    <w:p w14:paraId="7F6E9BE0" w14:textId="2C6A5508" w:rsidR="000B02F8" w:rsidRDefault="000B02F8" w:rsidP="000B02F8">
      <w:r>
        <w:t>Textbook: A Course in Machine Learning (</w:t>
      </w:r>
      <w:r w:rsidR="009E78AA">
        <w:t xml:space="preserve">CIML, </w:t>
      </w:r>
      <w:r>
        <w:t xml:space="preserve">freely available online), by Hal Daume III. </w:t>
      </w:r>
      <w:hyperlink r:id="rId12" w:history="1">
        <w:r w:rsidRPr="00F402A1">
          <w:rPr>
            <w:rStyle w:val="Hyperlink"/>
          </w:rPr>
          <w:t>http://ciml.info/</w:t>
        </w:r>
      </w:hyperlink>
    </w:p>
    <w:p w14:paraId="2D49DEC6" w14:textId="77777777" w:rsidR="000B02F8" w:rsidRPr="000B02F8" w:rsidRDefault="000B02F8" w:rsidP="000B02F8"/>
    <w:p w14:paraId="5381490C" w14:textId="68E0C299" w:rsidR="001E617F" w:rsidRPr="00CD4192" w:rsidRDefault="001807D4" w:rsidP="00CD4192">
      <w:pPr>
        <w:pStyle w:val="Heading1"/>
      </w:pPr>
      <w:r w:rsidRPr="00CD4192">
        <w:t>Canvas</w:t>
      </w:r>
    </w:p>
    <w:p w14:paraId="21DC23B5" w14:textId="6AE13BAE" w:rsidR="00321AA9" w:rsidRPr="00E8494A" w:rsidRDefault="00321AA9" w:rsidP="00706930">
      <w:r w:rsidRPr="00E8494A">
        <w:t xml:space="preserve">This course </w:t>
      </w:r>
      <w:r w:rsidR="00706930">
        <w:t>is</w:t>
      </w:r>
      <w:r w:rsidRPr="00E8494A">
        <w:t xml:space="preserve"> delivered via </w:t>
      </w:r>
      <w:r w:rsidR="001807D4" w:rsidRPr="00E8494A">
        <w:t>Canvas</w:t>
      </w:r>
      <w:r w:rsidR="00DA3F43">
        <w:t>,</w:t>
      </w:r>
      <w:r w:rsidRPr="00E8494A">
        <w:t xml:space="preserve"> where you will interact with your classmates and your instructor. </w:t>
      </w:r>
      <w:r w:rsidR="00706930">
        <w:t>Y</w:t>
      </w:r>
      <w:r w:rsidRPr="00E8494A">
        <w:t>ou will access the learning materials</w:t>
      </w:r>
      <w:r w:rsidR="00706930">
        <w:t xml:space="preserve"> within the course site</w:t>
      </w:r>
      <w:r w:rsidRPr="00E8494A">
        <w:t xml:space="preserve">, such as the syllabus, class discussions, assignments, projects, and quizzes. To preview how an online course works, visit the </w:t>
      </w:r>
      <w:hyperlink r:id="rId13" w:history="1">
        <w:r w:rsidRPr="00E8494A">
          <w:rPr>
            <w:rStyle w:val="Hyperlink"/>
          </w:rPr>
          <w:t>Ecampus Course Demo</w:t>
        </w:r>
      </w:hyperlink>
      <w:r w:rsidRPr="00E8494A">
        <w:t xml:space="preserve">. For technical assistance, please visit </w:t>
      </w:r>
      <w:hyperlink r:id="rId14" w:history="1">
        <w:r w:rsidRPr="00E8494A">
          <w:rPr>
            <w:rStyle w:val="Hyperlink"/>
          </w:rPr>
          <w:t>Ecampus Technical Help</w:t>
        </w:r>
      </w:hyperlink>
      <w:r w:rsidRPr="00E8494A">
        <w:t>.</w:t>
      </w:r>
    </w:p>
    <w:p w14:paraId="1552A222" w14:textId="77777777" w:rsidR="00C569AB" w:rsidRPr="00E8494A" w:rsidRDefault="00C569AB" w:rsidP="00243DA8"/>
    <w:p w14:paraId="1E22C1DA" w14:textId="77777777" w:rsidR="008B1DF4" w:rsidRPr="00CD4192" w:rsidRDefault="008B1DF4" w:rsidP="00CD4192">
      <w:pPr>
        <w:pStyle w:val="Heading1"/>
      </w:pPr>
      <w:r w:rsidRPr="00CD4192">
        <w:lastRenderedPageBreak/>
        <w:t>Me</w:t>
      </w:r>
      <w:r w:rsidR="00A1344A" w:rsidRPr="00CD4192">
        <w:t>a</w:t>
      </w:r>
      <w:r w:rsidRPr="00CD4192">
        <w:t>surable Student Learning Outcomes</w:t>
      </w:r>
    </w:p>
    <w:p w14:paraId="0B80F770" w14:textId="77777777" w:rsidR="00C569AB" w:rsidRPr="00E8494A" w:rsidRDefault="00C569AB" w:rsidP="00243DA8">
      <w:pPr>
        <w:rPr>
          <w:lang w:val="en"/>
        </w:rPr>
      </w:pPr>
    </w:p>
    <w:p w14:paraId="601B207D" w14:textId="5E86D3F7" w:rsidR="008B1DF4" w:rsidRDefault="008B1DF4" w:rsidP="00CD4192">
      <w:pPr>
        <w:pStyle w:val="Heading1"/>
      </w:pPr>
      <w:r w:rsidRPr="00CD4192">
        <w:t>Evaluation of Student Performance</w:t>
      </w:r>
    </w:p>
    <w:p w14:paraId="757E987F" w14:textId="162BD196" w:rsidR="00DA1939" w:rsidRDefault="00F27338" w:rsidP="00DA1939">
      <w:pPr>
        <w:rPr>
          <w:rFonts w:eastAsia="SimSun"/>
        </w:rPr>
      </w:pPr>
      <w:r>
        <w:rPr>
          <w:lang w:eastAsia="en-US"/>
        </w:rPr>
        <w:t>Exercises</w:t>
      </w:r>
      <w:r w:rsidR="00B542F4">
        <w:rPr>
          <w:lang w:eastAsia="en-US"/>
        </w:rPr>
        <w:t xml:space="preserve"> (Ex1-Ex3)</w:t>
      </w:r>
      <w:r w:rsidR="00DA1939">
        <w:rPr>
          <w:lang w:eastAsia="en-US"/>
        </w:rPr>
        <w:t xml:space="preserve">, </w:t>
      </w:r>
      <w:r w:rsidR="0012473E">
        <w:rPr>
          <w:rFonts w:eastAsia="SimSun"/>
        </w:rPr>
        <w:t>5%</w:t>
      </w:r>
      <w:r>
        <w:rPr>
          <w:rFonts w:eastAsia="SimSun"/>
        </w:rPr>
        <w:t xml:space="preserve"> x 3</w:t>
      </w:r>
      <w:r w:rsidR="0012473E">
        <w:rPr>
          <w:rFonts w:eastAsia="SimSun"/>
        </w:rPr>
        <w:t xml:space="preserve"> = </w:t>
      </w:r>
      <w:r>
        <w:rPr>
          <w:rFonts w:eastAsia="SimSun"/>
        </w:rPr>
        <w:t>15</w:t>
      </w:r>
      <w:r w:rsidR="0012473E">
        <w:rPr>
          <w:rFonts w:eastAsia="SimSun"/>
        </w:rPr>
        <w:t>%</w:t>
      </w:r>
    </w:p>
    <w:p w14:paraId="346306AE" w14:textId="7A05D5C5" w:rsidR="00F27338" w:rsidRDefault="00F27338" w:rsidP="00DA1939">
      <w:pPr>
        <w:rPr>
          <w:rFonts w:eastAsia="SimSun"/>
        </w:rPr>
      </w:pPr>
      <w:r>
        <w:rPr>
          <w:rFonts w:eastAsia="SimSun"/>
        </w:rPr>
        <w:t>Quizzes</w:t>
      </w:r>
      <w:r w:rsidR="0005786C">
        <w:rPr>
          <w:rFonts w:eastAsia="SimSun"/>
        </w:rPr>
        <w:t xml:space="preserve"> (on Canvas)</w:t>
      </w:r>
      <w:r>
        <w:rPr>
          <w:rFonts w:eastAsia="SimSun"/>
        </w:rPr>
        <w:t xml:space="preserve">, 5% x </w:t>
      </w:r>
      <w:r w:rsidR="00CD1A37">
        <w:rPr>
          <w:rFonts w:eastAsia="SimSun"/>
        </w:rPr>
        <w:t>3</w:t>
      </w:r>
      <w:r>
        <w:rPr>
          <w:rFonts w:eastAsia="SimSun"/>
        </w:rPr>
        <w:t xml:space="preserve"> = 1</w:t>
      </w:r>
      <w:r w:rsidR="00CD1A37">
        <w:rPr>
          <w:rFonts w:eastAsia="SimSun"/>
        </w:rPr>
        <w:t>5</w:t>
      </w:r>
      <w:r>
        <w:rPr>
          <w:rFonts w:eastAsia="SimSun"/>
        </w:rPr>
        <w:t>%</w:t>
      </w:r>
    </w:p>
    <w:p w14:paraId="45F824D6" w14:textId="1D075E59" w:rsidR="0012473E" w:rsidRDefault="0012473E" w:rsidP="00DA1939">
      <w:pPr>
        <w:rPr>
          <w:rFonts w:eastAsia="SimSun"/>
        </w:rPr>
      </w:pPr>
      <w:r>
        <w:rPr>
          <w:rFonts w:eastAsia="SimSun"/>
        </w:rPr>
        <w:t>Programming Assignments</w:t>
      </w:r>
      <w:r w:rsidR="00B542F4">
        <w:rPr>
          <w:rFonts w:eastAsia="SimSun"/>
        </w:rPr>
        <w:t xml:space="preserve"> (HW1-HW3)</w:t>
      </w:r>
      <w:r>
        <w:rPr>
          <w:rFonts w:eastAsia="SimSun"/>
        </w:rPr>
        <w:t>, 1</w:t>
      </w:r>
      <w:r w:rsidR="00F27338">
        <w:rPr>
          <w:rFonts w:eastAsia="SimSun"/>
        </w:rPr>
        <w:t>5</w:t>
      </w:r>
      <w:r>
        <w:rPr>
          <w:rFonts w:eastAsia="SimSun"/>
        </w:rPr>
        <w:t xml:space="preserve">% x 3 = </w:t>
      </w:r>
      <w:r w:rsidR="00F27338">
        <w:rPr>
          <w:rFonts w:eastAsia="SimSun"/>
        </w:rPr>
        <w:t>45</w:t>
      </w:r>
      <w:r>
        <w:rPr>
          <w:rFonts w:eastAsia="SimSun"/>
        </w:rPr>
        <w:t>%</w:t>
      </w:r>
    </w:p>
    <w:p w14:paraId="5DE8A351" w14:textId="42C9B2EA" w:rsidR="0012473E" w:rsidRDefault="0012473E" w:rsidP="00DA1939">
      <w:pPr>
        <w:rPr>
          <w:rFonts w:eastAsia="SimSun"/>
        </w:rPr>
      </w:pPr>
      <w:r>
        <w:rPr>
          <w:rFonts w:eastAsia="SimSun"/>
        </w:rPr>
        <w:t>Midterm</w:t>
      </w:r>
      <w:r w:rsidR="007B6AD0">
        <w:rPr>
          <w:rFonts w:eastAsia="SimSun"/>
        </w:rPr>
        <w:t xml:space="preserve">, </w:t>
      </w:r>
      <w:r>
        <w:rPr>
          <w:rFonts w:eastAsia="SimSun"/>
        </w:rPr>
        <w:t>2</w:t>
      </w:r>
      <w:r w:rsidR="00CD1A37">
        <w:rPr>
          <w:rFonts w:eastAsia="SimSun"/>
        </w:rPr>
        <w:t>0</w:t>
      </w:r>
      <w:r>
        <w:rPr>
          <w:rFonts w:eastAsia="SimSun"/>
        </w:rPr>
        <w:t>%</w:t>
      </w:r>
    </w:p>
    <w:p w14:paraId="4D6720D8" w14:textId="705350B8" w:rsidR="0012473E" w:rsidRPr="0012473E" w:rsidRDefault="0012473E" w:rsidP="0012473E">
      <w:pPr>
        <w:rPr>
          <w:rFonts w:eastAsia="SimSun"/>
        </w:rPr>
      </w:pPr>
      <w:r>
        <w:rPr>
          <w:rFonts w:eastAsia="SimSun"/>
        </w:rPr>
        <w:t xml:space="preserve">Class Participation, 5%. </w:t>
      </w:r>
    </w:p>
    <w:p w14:paraId="1E0B97A7" w14:textId="77777777" w:rsidR="0012473E" w:rsidRPr="00706930" w:rsidRDefault="0012473E" w:rsidP="0012473E">
      <w:pPr>
        <w:rPr>
          <w:color w:val="E36C0A" w:themeColor="accent6" w:themeShade="BF"/>
        </w:rPr>
      </w:pPr>
    </w:p>
    <w:p w14:paraId="7923C56C" w14:textId="7221E17F" w:rsidR="00706930" w:rsidRPr="00CD4192" w:rsidRDefault="00706930" w:rsidP="00CD4192">
      <w:pPr>
        <w:pStyle w:val="Heading2"/>
      </w:pPr>
      <w:r w:rsidRPr="00CD4192">
        <w:t>Letter Grade</w:t>
      </w:r>
      <w:r w:rsidR="006C4E0E">
        <w:t xml:space="preserve"> -- Curved</w:t>
      </w:r>
    </w:p>
    <w:tbl>
      <w:tblPr>
        <w:tblStyle w:val="TableGrid"/>
        <w:tblW w:w="0" w:type="auto"/>
        <w:tblLook w:val="0420" w:firstRow="1" w:lastRow="0" w:firstColumn="0" w:lastColumn="0" w:noHBand="0" w:noVBand="1"/>
        <w:tblCaption w:val="Letter Grade"/>
        <w:tblDescription w:val="Table describing how the Letter Grades are determined based on various percent ranges for the final grade."/>
      </w:tblPr>
      <w:tblGrid>
        <w:gridCol w:w="3145"/>
        <w:gridCol w:w="2340"/>
      </w:tblGrid>
      <w:tr w:rsidR="00706930" w14:paraId="63AAD959" w14:textId="77777777" w:rsidTr="00743E8A">
        <w:trPr>
          <w:trHeight w:val="316"/>
          <w:tblHeader/>
        </w:trPr>
        <w:tc>
          <w:tcPr>
            <w:tcW w:w="3145" w:type="dxa"/>
          </w:tcPr>
          <w:p w14:paraId="6C59AB61" w14:textId="77777777" w:rsidR="00706930" w:rsidRPr="00DF47D3" w:rsidRDefault="00706930" w:rsidP="00A876A5">
            <w:pPr>
              <w:rPr>
                <w:b/>
                <w:bCs/>
              </w:rPr>
            </w:pPr>
            <w:r w:rsidRPr="00DF47D3">
              <w:rPr>
                <w:b/>
                <w:bCs/>
              </w:rPr>
              <w:t>Grade</w:t>
            </w:r>
          </w:p>
        </w:tc>
        <w:tc>
          <w:tcPr>
            <w:tcW w:w="2340" w:type="dxa"/>
          </w:tcPr>
          <w:p w14:paraId="47109EDA" w14:textId="28932A76" w:rsidR="00706930" w:rsidRPr="00DF47D3" w:rsidRDefault="00706930" w:rsidP="00A876A5">
            <w:pPr>
              <w:rPr>
                <w:b/>
                <w:bCs/>
              </w:rPr>
            </w:pPr>
            <w:r w:rsidRPr="00DF47D3">
              <w:rPr>
                <w:b/>
                <w:bCs/>
              </w:rPr>
              <w:t>Percent</w:t>
            </w:r>
            <w:r>
              <w:rPr>
                <w:b/>
                <w:bCs/>
              </w:rPr>
              <w:t xml:space="preserve"> </w:t>
            </w:r>
            <w:r w:rsidR="0012473E">
              <w:rPr>
                <w:b/>
                <w:bCs/>
              </w:rPr>
              <w:t>of Students</w:t>
            </w:r>
          </w:p>
        </w:tc>
      </w:tr>
      <w:tr w:rsidR="00706930" w14:paraId="6A33EAEC" w14:textId="77777777" w:rsidTr="00743E8A">
        <w:trPr>
          <w:trHeight w:val="316"/>
        </w:trPr>
        <w:tc>
          <w:tcPr>
            <w:tcW w:w="3145" w:type="dxa"/>
          </w:tcPr>
          <w:p w14:paraId="2C612877" w14:textId="27BBA02D" w:rsidR="00706930" w:rsidRDefault="00706930" w:rsidP="00A876A5">
            <w:r>
              <w:t>A</w:t>
            </w:r>
            <w:r w:rsidR="0012473E">
              <w:t xml:space="preserve"> / A-</w:t>
            </w:r>
          </w:p>
        </w:tc>
        <w:tc>
          <w:tcPr>
            <w:tcW w:w="2340" w:type="dxa"/>
          </w:tcPr>
          <w:p w14:paraId="265A1DBF" w14:textId="49A5470F" w:rsidR="00706930" w:rsidRDefault="0012473E" w:rsidP="00A876A5">
            <w:r>
              <w:t>~45%</w:t>
            </w:r>
          </w:p>
        </w:tc>
      </w:tr>
      <w:tr w:rsidR="00706930" w14:paraId="14E959C4" w14:textId="77777777" w:rsidTr="00743E8A">
        <w:trPr>
          <w:trHeight w:val="316"/>
        </w:trPr>
        <w:tc>
          <w:tcPr>
            <w:tcW w:w="3145" w:type="dxa"/>
          </w:tcPr>
          <w:p w14:paraId="0889D25F" w14:textId="0C0B6CEE" w:rsidR="00706930" w:rsidRDefault="00706930" w:rsidP="00A876A5">
            <w:r>
              <w:t>B+</w:t>
            </w:r>
            <w:r w:rsidR="0012473E">
              <w:t xml:space="preserve"> / B / B-</w:t>
            </w:r>
          </w:p>
        </w:tc>
        <w:tc>
          <w:tcPr>
            <w:tcW w:w="2340" w:type="dxa"/>
          </w:tcPr>
          <w:p w14:paraId="2A5834AB" w14:textId="60DAEC3A" w:rsidR="00706930" w:rsidRDefault="0012473E" w:rsidP="00A876A5">
            <w:r>
              <w:t>~50%</w:t>
            </w:r>
          </w:p>
        </w:tc>
      </w:tr>
      <w:tr w:rsidR="00706930" w14:paraId="6A712B93" w14:textId="77777777" w:rsidTr="00743E8A">
        <w:trPr>
          <w:trHeight w:val="316"/>
        </w:trPr>
        <w:tc>
          <w:tcPr>
            <w:tcW w:w="3145" w:type="dxa"/>
          </w:tcPr>
          <w:p w14:paraId="0AABB8A3" w14:textId="54CF8D74" w:rsidR="00706930" w:rsidRDefault="00706930" w:rsidP="00A876A5">
            <w:r>
              <w:t>C+</w:t>
            </w:r>
            <w:r w:rsidR="0012473E">
              <w:t xml:space="preserve"> / C / C - / D+ / D / D- / F</w:t>
            </w:r>
          </w:p>
        </w:tc>
        <w:tc>
          <w:tcPr>
            <w:tcW w:w="2340" w:type="dxa"/>
          </w:tcPr>
          <w:p w14:paraId="78D6FB3C" w14:textId="4A71468E" w:rsidR="00706930" w:rsidRDefault="0012473E" w:rsidP="00A876A5">
            <w:r>
              <w:t>~5%</w:t>
            </w:r>
          </w:p>
        </w:tc>
      </w:tr>
    </w:tbl>
    <w:p w14:paraId="24A1DAD1" w14:textId="77777777" w:rsidR="00706930" w:rsidRPr="00E8494A" w:rsidRDefault="00706930" w:rsidP="00243DA8"/>
    <w:p w14:paraId="6DCF2EB2" w14:textId="1EA8B537" w:rsidR="008B1DF4" w:rsidRPr="00743E8A" w:rsidRDefault="005B381B" w:rsidP="00743E8A">
      <w:pPr>
        <w:pStyle w:val="Heading1"/>
      </w:pPr>
      <w:r w:rsidRPr="00CD4192">
        <w:t>Course Content</w:t>
      </w:r>
    </w:p>
    <w:tbl>
      <w:tblPr>
        <w:tblStyle w:val="TableGrid"/>
        <w:tblW w:w="9350" w:type="dxa"/>
        <w:tblLook w:val="04A0" w:firstRow="1" w:lastRow="0" w:firstColumn="1" w:lastColumn="0" w:noHBand="0" w:noVBand="1"/>
        <w:tblCaption w:val="Course Content"/>
        <w:tblDescription w:val="List of the Topic, Reading Assignments, and Learning Activities for each week of the course.  "/>
      </w:tblPr>
      <w:tblGrid>
        <w:gridCol w:w="805"/>
        <w:gridCol w:w="3060"/>
        <w:gridCol w:w="3060"/>
        <w:gridCol w:w="2425"/>
      </w:tblGrid>
      <w:tr w:rsidR="0029002A" w:rsidRPr="00E8494A" w14:paraId="1A5EE885" w14:textId="77777777" w:rsidTr="005B360A">
        <w:trPr>
          <w:tblHeader/>
        </w:trPr>
        <w:tc>
          <w:tcPr>
            <w:tcW w:w="805" w:type="dxa"/>
          </w:tcPr>
          <w:p w14:paraId="7A6D0B92" w14:textId="77777777" w:rsidR="0029002A" w:rsidRPr="00F34B48" w:rsidRDefault="0029002A" w:rsidP="00BD2FE4">
            <w:pPr>
              <w:rPr>
                <w:b/>
                <w:bCs/>
              </w:rPr>
            </w:pPr>
            <w:r w:rsidRPr="00F34B48">
              <w:rPr>
                <w:b/>
                <w:bCs/>
              </w:rPr>
              <w:t>Week</w:t>
            </w:r>
          </w:p>
        </w:tc>
        <w:tc>
          <w:tcPr>
            <w:tcW w:w="3060" w:type="dxa"/>
          </w:tcPr>
          <w:p w14:paraId="4461E483" w14:textId="77777777" w:rsidR="0029002A" w:rsidRPr="00F34B48" w:rsidRDefault="0029002A" w:rsidP="00BD2FE4">
            <w:pPr>
              <w:rPr>
                <w:b/>
                <w:bCs/>
              </w:rPr>
            </w:pPr>
            <w:r w:rsidRPr="00F34B48">
              <w:rPr>
                <w:b/>
                <w:bCs/>
              </w:rPr>
              <w:t>Topic</w:t>
            </w:r>
          </w:p>
        </w:tc>
        <w:tc>
          <w:tcPr>
            <w:tcW w:w="3060" w:type="dxa"/>
          </w:tcPr>
          <w:p w14:paraId="7A8854D2" w14:textId="77777777" w:rsidR="0029002A" w:rsidRPr="00F34B48" w:rsidRDefault="0029002A" w:rsidP="00BD2FE4">
            <w:pPr>
              <w:rPr>
                <w:b/>
                <w:bCs/>
              </w:rPr>
            </w:pPr>
            <w:r w:rsidRPr="00F34B48">
              <w:rPr>
                <w:b/>
                <w:bCs/>
              </w:rPr>
              <w:t>Reading Assignments</w:t>
            </w:r>
          </w:p>
        </w:tc>
        <w:tc>
          <w:tcPr>
            <w:tcW w:w="2425" w:type="dxa"/>
          </w:tcPr>
          <w:p w14:paraId="5B2AF752" w14:textId="77777777" w:rsidR="0029002A" w:rsidRPr="00F34B48" w:rsidRDefault="0029002A" w:rsidP="00BD2FE4">
            <w:pPr>
              <w:rPr>
                <w:b/>
                <w:bCs/>
              </w:rPr>
            </w:pPr>
            <w:r w:rsidRPr="00F34B48">
              <w:rPr>
                <w:b/>
                <w:bCs/>
              </w:rPr>
              <w:t>Learning Activities</w:t>
            </w:r>
          </w:p>
        </w:tc>
      </w:tr>
      <w:tr w:rsidR="00A45BFF" w:rsidRPr="00E8494A" w14:paraId="18070948" w14:textId="77777777" w:rsidTr="005B360A">
        <w:tc>
          <w:tcPr>
            <w:tcW w:w="805" w:type="dxa"/>
          </w:tcPr>
          <w:p w14:paraId="460B0717" w14:textId="77777777" w:rsidR="00A45BFF" w:rsidRPr="00E8494A" w:rsidRDefault="00A45BFF" w:rsidP="00A45BFF">
            <w:r w:rsidRPr="00E8494A">
              <w:t>1</w:t>
            </w:r>
          </w:p>
        </w:tc>
        <w:tc>
          <w:tcPr>
            <w:tcW w:w="3060" w:type="dxa"/>
          </w:tcPr>
          <w:p w14:paraId="587064B1" w14:textId="77777777" w:rsidR="00A45BFF" w:rsidRDefault="00A45BFF" w:rsidP="00A45BFF">
            <w:r w:rsidRPr="00E8494A">
              <w:t>Introduction</w:t>
            </w:r>
          </w:p>
          <w:p w14:paraId="301BCFDA" w14:textId="10B5CF5E" w:rsidR="00A45BFF" w:rsidRPr="00E8494A" w:rsidRDefault="00A45BFF" w:rsidP="00A45BFF">
            <w:r w:rsidRPr="00DD768F">
              <w:rPr>
                <w:i/>
              </w:rPr>
              <w:t>k</w:t>
            </w:r>
            <w:r>
              <w:t>-Nearest Neighbors</w:t>
            </w:r>
          </w:p>
        </w:tc>
        <w:tc>
          <w:tcPr>
            <w:tcW w:w="3060" w:type="dxa"/>
          </w:tcPr>
          <w:p w14:paraId="1F6C7269" w14:textId="5FCF391D" w:rsidR="00A45BFF" w:rsidRDefault="00A45BFF" w:rsidP="00A45BFF">
            <w:r>
              <w:t xml:space="preserve">CIML Chap. </w:t>
            </w:r>
            <w:r w:rsidR="005B360A">
              <w:t>0</w:t>
            </w:r>
          </w:p>
          <w:p w14:paraId="005CB45D" w14:textId="77777777" w:rsidR="00A45BFF" w:rsidRDefault="00A45BFF" w:rsidP="00A45BFF">
            <w:r>
              <w:t>CIML Chap. 2.4, 2.5-2.7</w:t>
            </w:r>
          </w:p>
          <w:p w14:paraId="7AE9E3D8" w14:textId="6F6F6E3F" w:rsidR="00A45BFF" w:rsidRPr="00E8494A" w:rsidRDefault="00A45BFF" w:rsidP="00A45BFF">
            <w:r>
              <w:t>CIML Chap. 3</w:t>
            </w:r>
          </w:p>
        </w:tc>
        <w:tc>
          <w:tcPr>
            <w:tcW w:w="2425" w:type="dxa"/>
          </w:tcPr>
          <w:p w14:paraId="37A32227" w14:textId="77777777" w:rsidR="00A45BFF" w:rsidRDefault="00A45BFF" w:rsidP="00A45BFF">
            <w:r>
              <w:t>Lecture Videos</w:t>
            </w:r>
          </w:p>
          <w:p w14:paraId="68F063DD" w14:textId="67EAD967" w:rsidR="00A45BFF" w:rsidRDefault="00A45BFF" w:rsidP="00A45BFF">
            <w:r>
              <w:t>Slides</w:t>
            </w:r>
          </w:p>
          <w:p w14:paraId="4051AA82" w14:textId="4C2CACDC" w:rsidR="00A45BFF" w:rsidRPr="00E8494A" w:rsidRDefault="00A45BFF" w:rsidP="00A45BFF">
            <w:r w:rsidRPr="00E8494A">
              <w:t>Quiz 1</w:t>
            </w:r>
          </w:p>
        </w:tc>
      </w:tr>
      <w:tr w:rsidR="00A45BFF" w:rsidRPr="00E8494A" w14:paraId="45EAB4F5" w14:textId="77777777" w:rsidTr="005B360A">
        <w:tc>
          <w:tcPr>
            <w:tcW w:w="805" w:type="dxa"/>
          </w:tcPr>
          <w:p w14:paraId="60FBD0A4" w14:textId="77777777" w:rsidR="00A45BFF" w:rsidRPr="00E8494A" w:rsidRDefault="00A45BFF" w:rsidP="00A45BFF">
            <w:r w:rsidRPr="00E8494A">
              <w:t>2</w:t>
            </w:r>
          </w:p>
        </w:tc>
        <w:tc>
          <w:tcPr>
            <w:tcW w:w="3060" w:type="dxa"/>
          </w:tcPr>
          <w:p w14:paraId="05EC67AC" w14:textId="77777777" w:rsidR="002B4A47" w:rsidRDefault="002B4A47" w:rsidP="00A45BFF">
            <w:r>
              <w:t>Linear Classifiers</w:t>
            </w:r>
          </w:p>
          <w:p w14:paraId="37801A57" w14:textId="162E3678" w:rsidR="00A45BFF" w:rsidRPr="00E8494A" w:rsidRDefault="00A45BFF" w:rsidP="00A45BFF">
            <w:r>
              <w:t>Perceptrons (1)</w:t>
            </w:r>
          </w:p>
        </w:tc>
        <w:tc>
          <w:tcPr>
            <w:tcW w:w="3060" w:type="dxa"/>
          </w:tcPr>
          <w:p w14:paraId="1AB86A48" w14:textId="77777777" w:rsidR="00A45BFF" w:rsidRDefault="00EA72C1" w:rsidP="00A45BFF">
            <w:r>
              <w:t>CIML Chap. 4</w:t>
            </w:r>
          </w:p>
          <w:p w14:paraId="3D329B97" w14:textId="31ED6075" w:rsidR="00EA72C1" w:rsidRDefault="00EA72C1" w:rsidP="00EA72C1">
            <w:r>
              <w:t>CIML Chap. 5</w:t>
            </w:r>
          </w:p>
          <w:p w14:paraId="487F519F" w14:textId="42A6F958" w:rsidR="00EA72C1" w:rsidRPr="00E8494A" w:rsidRDefault="00EA72C1" w:rsidP="00A45BFF"/>
        </w:tc>
        <w:tc>
          <w:tcPr>
            <w:tcW w:w="2425" w:type="dxa"/>
          </w:tcPr>
          <w:p w14:paraId="5A4B04AF" w14:textId="77777777" w:rsidR="00A45BFF" w:rsidRDefault="00A45BFF" w:rsidP="00A45BFF">
            <w:r>
              <w:t>Lecture Videos</w:t>
            </w:r>
          </w:p>
          <w:p w14:paraId="280090C7" w14:textId="77777777" w:rsidR="00A45BFF" w:rsidRDefault="00A45BFF" w:rsidP="00A45BFF">
            <w:r>
              <w:t>Slides</w:t>
            </w:r>
          </w:p>
          <w:p w14:paraId="576B2EAE" w14:textId="77AEEA27" w:rsidR="00A45BFF" w:rsidRPr="00A2224E" w:rsidRDefault="00A45BFF" w:rsidP="00A45BFF">
            <w:pPr>
              <w:rPr>
                <w:rFonts w:eastAsia="SimSun"/>
              </w:rPr>
            </w:pPr>
            <w:r>
              <w:t>Ex 1</w:t>
            </w:r>
          </w:p>
        </w:tc>
      </w:tr>
      <w:tr w:rsidR="00A45BFF" w:rsidRPr="00E8494A" w14:paraId="1E57E982" w14:textId="77777777" w:rsidTr="005B360A">
        <w:tc>
          <w:tcPr>
            <w:tcW w:w="805" w:type="dxa"/>
          </w:tcPr>
          <w:p w14:paraId="582CFC7C" w14:textId="77777777" w:rsidR="00A45BFF" w:rsidRPr="00E8494A" w:rsidRDefault="00A45BFF" w:rsidP="00A45BFF">
            <w:r w:rsidRPr="00E8494A">
              <w:t>3</w:t>
            </w:r>
          </w:p>
        </w:tc>
        <w:tc>
          <w:tcPr>
            <w:tcW w:w="3060" w:type="dxa"/>
          </w:tcPr>
          <w:p w14:paraId="50DF06F3" w14:textId="3ACEA9AE" w:rsidR="00A45BFF" w:rsidRPr="00E8494A" w:rsidRDefault="00A45BFF" w:rsidP="00A45BFF">
            <w:r>
              <w:t>Perceptrons (2)</w:t>
            </w:r>
            <w:r>
              <w:br/>
            </w:r>
            <w:r w:rsidR="00347F1C">
              <w:t>Perceptron vs. Logistic Regression</w:t>
            </w:r>
          </w:p>
        </w:tc>
        <w:tc>
          <w:tcPr>
            <w:tcW w:w="3060" w:type="dxa"/>
          </w:tcPr>
          <w:p w14:paraId="73BD403C" w14:textId="227BA846" w:rsidR="00A45BFF" w:rsidRDefault="003514ED" w:rsidP="00A45BFF">
            <w:r>
              <w:t xml:space="preserve">CIML Chap. </w:t>
            </w:r>
            <w:r w:rsidR="009C75BB">
              <w:t>4</w:t>
            </w:r>
          </w:p>
          <w:p w14:paraId="1420DD24" w14:textId="77777777" w:rsidR="003514ED" w:rsidRDefault="003514ED" w:rsidP="00A45BFF">
            <w:r>
              <w:t xml:space="preserve">CIML Chap. </w:t>
            </w:r>
            <w:r w:rsidR="005B360A">
              <w:t>5</w:t>
            </w:r>
          </w:p>
          <w:p w14:paraId="171A7351" w14:textId="31894CDE" w:rsidR="00347F1C" w:rsidRPr="00E8494A" w:rsidRDefault="00347F1C" w:rsidP="00A45BFF">
            <w:r>
              <w:t>CIML Chap. 9.6</w:t>
            </w:r>
          </w:p>
        </w:tc>
        <w:tc>
          <w:tcPr>
            <w:tcW w:w="2425" w:type="dxa"/>
          </w:tcPr>
          <w:p w14:paraId="090B442D" w14:textId="77777777" w:rsidR="00A45BFF" w:rsidRDefault="00A45BFF" w:rsidP="00A45BFF">
            <w:r>
              <w:t>Lecture Videos</w:t>
            </w:r>
          </w:p>
          <w:p w14:paraId="104331F7" w14:textId="77777777" w:rsidR="00A45BFF" w:rsidRDefault="00A45BFF" w:rsidP="00A45BFF">
            <w:r>
              <w:t>Slides</w:t>
            </w:r>
          </w:p>
          <w:p w14:paraId="1EA0EAAE" w14:textId="37D0CB69" w:rsidR="00A45BFF" w:rsidRPr="00E8494A" w:rsidRDefault="00A45BFF" w:rsidP="00A45BFF">
            <w:r>
              <w:t>HW 1</w:t>
            </w:r>
          </w:p>
        </w:tc>
      </w:tr>
      <w:tr w:rsidR="00A45BFF" w:rsidRPr="00E8494A" w14:paraId="0E656517" w14:textId="77777777" w:rsidTr="005B360A">
        <w:tc>
          <w:tcPr>
            <w:tcW w:w="805" w:type="dxa"/>
          </w:tcPr>
          <w:p w14:paraId="2DA5E0F7" w14:textId="77777777" w:rsidR="00A45BFF" w:rsidRPr="00E8494A" w:rsidRDefault="00A45BFF" w:rsidP="00A45BFF">
            <w:r w:rsidRPr="00E8494A">
              <w:t>4</w:t>
            </w:r>
          </w:p>
        </w:tc>
        <w:tc>
          <w:tcPr>
            <w:tcW w:w="3060" w:type="dxa"/>
          </w:tcPr>
          <w:p w14:paraId="4FB43B2C" w14:textId="2EF0B912" w:rsidR="00A45BFF" w:rsidRPr="00E8494A" w:rsidRDefault="00480278" w:rsidP="00A45BFF">
            <w:r>
              <w:t>Review/Tutorial: linear algebra, geometry, numpy, matplotlib, jupyter notebook</w:t>
            </w:r>
          </w:p>
        </w:tc>
        <w:tc>
          <w:tcPr>
            <w:tcW w:w="3060" w:type="dxa"/>
          </w:tcPr>
          <w:p w14:paraId="504EDFD9" w14:textId="0A7425C7" w:rsidR="00A45BFF" w:rsidRPr="00E8494A" w:rsidRDefault="00480278" w:rsidP="00A45BFF">
            <w:r>
              <w:t>Not in CIML</w:t>
            </w:r>
          </w:p>
        </w:tc>
        <w:tc>
          <w:tcPr>
            <w:tcW w:w="2425" w:type="dxa"/>
          </w:tcPr>
          <w:p w14:paraId="7CE08C5F" w14:textId="77777777" w:rsidR="00A45BFF" w:rsidRDefault="00A45BFF" w:rsidP="00A45BFF">
            <w:r>
              <w:t>Lecture Videos</w:t>
            </w:r>
          </w:p>
          <w:p w14:paraId="4D7608D4" w14:textId="6018574E" w:rsidR="00A45BFF" w:rsidRDefault="00A45BFF" w:rsidP="00A45BFF">
            <w:r>
              <w:t>Slides</w:t>
            </w:r>
          </w:p>
          <w:p w14:paraId="629878F6" w14:textId="6A554745" w:rsidR="00A45BFF" w:rsidRPr="00E8494A" w:rsidRDefault="00480278" w:rsidP="00A45BFF">
            <w:r>
              <w:t>Demo Code</w:t>
            </w:r>
            <w:bookmarkStart w:id="0" w:name="_GoBack"/>
            <w:bookmarkEnd w:id="0"/>
          </w:p>
        </w:tc>
      </w:tr>
      <w:tr w:rsidR="00A45BFF" w:rsidRPr="00E8494A" w14:paraId="2A470186" w14:textId="77777777" w:rsidTr="005B360A">
        <w:tc>
          <w:tcPr>
            <w:tcW w:w="805" w:type="dxa"/>
          </w:tcPr>
          <w:p w14:paraId="62E3D029" w14:textId="57031039" w:rsidR="00A45BFF" w:rsidRPr="00E8494A" w:rsidRDefault="00A45BFF" w:rsidP="00A45BFF">
            <w:r w:rsidRPr="00E8494A">
              <w:t>5</w:t>
            </w:r>
            <w:r w:rsidR="00480278">
              <w:t>-6</w:t>
            </w:r>
          </w:p>
        </w:tc>
        <w:tc>
          <w:tcPr>
            <w:tcW w:w="3060" w:type="dxa"/>
          </w:tcPr>
          <w:p w14:paraId="58B5A68F" w14:textId="2FD4D6FE" w:rsidR="00A45BFF" w:rsidRPr="00E8494A" w:rsidRDefault="00480278" w:rsidP="00A45BFF">
            <w:r>
              <w:t>Linear and Polynomial Regression</w:t>
            </w:r>
          </w:p>
        </w:tc>
        <w:tc>
          <w:tcPr>
            <w:tcW w:w="3060" w:type="dxa"/>
          </w:tcPr>
          <w:p w14:paraId="4BC3AAD8" w14:textId="0AE63526" w:rsidR="004C5E2B" w:rsidRPr="00E8494A" w:rsidRDefault="00480278" w:rsidP="00A45BFF">
            <w:r>
              <w:t>Not in CIML</w:t>
            </w:r>
          </w:p>
        </w:tc>
        <w:tc>
          <w:tcPr>
            <w:tcW w:w="2425" w:type="dxa"/>
          </w:tcPr>
          <w:p w14:paraId="443D91A5" w14:textId="77777777" w:rsidR="00A45BFF" w:rsidRDefault="00A45BFF" w:rsidP="00A45BFF">
            <w:r>
              <w:t>Lecture Videos</w:t>
            </w:r>
          </w:p>
          <w:p w14:paraId="09093E9C" w14:textId="20A194CA" w:rsidR="00A45BFF" w:rsidRDefault="00A45BFF" w:rsidP="00A45BFF">
            <w:r>
              <w:t>Slides</w:t>
            </w:r>
          </w:p>
          <w:p w14:paraId="76FB85C0" w14:textId="0D9FE8F6" w:rsidR="00A45BFF" w:rsidRPr="00E8494A" w:rsidRDefault="00A45BFF" w:rsidP="00A45BFF">
            <w:r>
              <w:t>HW 2</w:t>
            </w:r>
          </w:p>
        </w:tc>
      </w:tr>
      <w:tr w:rsidR="00A45BFF" w:rsidRPr="00E8494A" w14:paraId="529D2B16" w14:textId="77777777" w:rsidTr="005B360A">
        <w:tc>
          <w:tcPr>
            <w:tcW w:w="805" w:type="dxa"/>
          </w:tcPr>
          <w:p w14:paraId="01124561" w14:textId="703F4DAD" w:rsidR="00A45BFF" w:rsidRPr="00E8494A" w:rsidRDefault="00480278" w:rsidP="00A45BFF">
            <w:r>
              <w:t>7-8</w:t>
            </w:r>
          </w:p>
        </w:tc>
        <w:tc>
          <w:tcPr>
            <w:tcW w:w="3060" w:type="dxa"/>
          </w:tcPr>
          <w:p w14:paraId="15A64400" w14:textId="77777777" w:rsidR="00A45BFF" w:rsidRDefault="00480278" w:rsidP="00A45BFF">
            <w:r>
              <w:t>Support Vector Machines</w:t>
            </w:r>
          </w:p>
          <w:p w14:paraId="34FC4998" w14:textId="24B26D2E" w:rsidR="00480278" w:rsidRPr="00E8494A" w:rsidRDefault="00480278" w:rsidP="00A45BFF">
            <w:r>
              <w:t>Kernels</w:t>
            </w:r>
          </w:p>
        </w:tc>
        <w:tc>
          <w:tcPr>
            <w:tcW w:w="3060" w:type="dxa"/>
          </w:tcPr>
          <w:p w14:paraId="0ED38BAA" w14:textId="77777777" w:rsidR="00A45BFF" w:rsidRDefault="00480278" w:rsidP="00A45BFF">
            <w:r>
              <w:t>CIML Chap. 7.7</w:t>
            </w:r>
          </w:p>
          <w:p w14:paraId="4DA01E44" w14:textId="3E555B0C" w:rsidR="00480278" w:rsidRPr="00E8494A" w:rsidRDefault="00480278" w:rsidP="00A45BFF">
            <w:r>
              <w:t>CIML Chap. 11</w:t>
            </w:r>
          </w:p>
        </w:tc>
        <w:tc>
          <w:tcPr>
            <w:tcW w:w="2425" w:type="dxa"/>
          </w:tcPr>
          <w:p w14:paraId="1EFEF1D7" w14:textId="77777777" w:rsidR="00480278" w:rsidRDefault="00480278" w:rsidP="00480278">
            <w:r>
              <w:t>Lecture Videos</w:t>
            </w:r>
          </w:p>
          <w:p w14:paraId="359094C1" w14:textId="77777777" w:rsidR="00480278" w:rsidRDefault="00480278" w:rsidP="00480278">
            <w:r>
              <w:t>Slides</w:t>
            </w:r>
          </w:p>
          <w:p w14:paraId="69FAB922" w14:textId="55B7FC07" w:rsidR="00A45BFF" w:rsidRPr="00E8494A" w:rsidRDefault="00480278" w:rsidP="00A45BFF">
            <w:r>
              <w:t>HW3</w:t>
            </w:r>
          </w:p>
        </w:tc>
      </w:tr>
      <w:tr w:rsidR="00A45BFF" w:rsidRPr="00E8494A" w14:paraId="58FC0444" w14:textId="77777777" w:rsidTr="005B360A">
        <w:tc>
          <w:tcPr>
            <w:tcW w:w="805" w:type="dxa"/>
          </w:tcPr>
          <w:p w14:paraId="728ACDBF" w14:textId="72CA38AE" w:rsidR="00A45BFF" w:rsidRPr="00E8494A" w:rsidRDefault="00480278" w:rsidP="00A45BFF">
            <w:r>
              <w:t>9-10</w:t>
            </w:r>
          </w:p>
        </w:tc>
        <w:tc>
          <w:tcPr>
            <w:tcW w:w="3060" w:type="dxa"/>
          </w:tcPr>
          <w:p w14:paraId="520401A9" w14:textId="555F89A0" w:rsidR="00E335E0" w:rsidRPr="00E8494A" w:rsidRDefault="00480278" w:rsidP="00A45BFF">
            <w:r>
              <w:t>Application: Text Classification; Sentiment Analysis</w:t>
            </w:r>
          </w:p>
        </w:tc>
        <w:tc>
          <w:tcPr>
            <w:tcW w:w="3060" w:type="dxa"/>
          </w:tcPr>
          <w:p w14:paraId="7EC0922C" w14:textId="5E521525" w:rsidR="004C5E2B" w:rsidRPr="00E8494A" w:rsidRDefault="00480278" w:rsidP="00A45BFF">
            <w:r>
              <w:t>Not in CIML</w:t>
            </w:r>
          </w:p>
        </w:tc>
        <w:tc>
          <w:tcPr>
            <w:tcW w:w="2425" w:type="dxa"/>
          </w:tcPr>
          <w:p w14:paraId="42B3AE14" w14:textId="77777777" w:rsidR="00A45BFF" w:rsidRDefault="00A45BFF" w:rsidP="00A45BFF">
            <w:r>
              <w:t>Lecture Videos</w:t>
            </w:r>
          </w:p>
          <w:p w14:paraId="022A1314" w14:textId="77777777" w:rsidR="00A45BFF" w:rsidRDefault="00A45BFF" w:rsidP="00A45BFF">
            <w:r>
              <w:t>Slides</w:t>
            </w:r>
          </w:p>
          <w:p w14:paraId="78FB3A64" w14:textId="255150D6" w:rsidR="00A45BFF" w:rsidRPr="00E8494A" w:rsidRDefault="00A45BFF" w:rsidP="00A45BFF">
            <w:r>
              <w:t xml:space="preserve">Ex </w:t>
            </w:r>
            <w:r w:rsidR="00480278">
              <w:t>4</w:t>
            </w:r>
          </w:p>
        </w:tc>
      </w:tr>
    </w:tbl>
    <w:p w14:paraId="403F4771" w14:textId="77777777" w:rsidR="006714FF" w:rsidRPr="00E8494A" w:rsidRDefault="006714FF" w:rsidP="00243DA8"/>
    <w:p w14:paraId="56A49FBA" w14:textId="474C92A3" w:rsidR="008B1DF4" w:rsidRDefault="008B1DF4" w:rsidP="00CD4192">
      <w:pPr>
        <w:pStyle w:val="Heading1"/>
      </w:pPr>
      <w:r w:rsidRPr="00CD4192">
        <w:t>Course Policies</w:t>
      </w:r>
    </w:p>
    <w:p w14:paraId="5FA2515A" w14:textId="68D7DD44" w:rsidR="0012473E" w:rsidRDefault="0012473E" w:rsidP="0012473E">
      <w:pPr>
        <w:rPr>
          <w:rFonts w:eastAsia="SimSun"/>
        </w:rPr>
      </w:pPr>
    </w:p>
    <w:p w14:paraId="10DC073B" w14:textId="7C23ECA1" w:rsidR="00B542F4" w:rsidRDefault="00B542F4" w:rsidP="00B542F4">
      <w:pPr>
        <w:pStyle w:val="Heading2"/>
      </w:pPr>
      <w:r>
        <w:t>Grading Policies</w:t>
      </w:r>
    </w:p>
    <w:p w14:paraId="53A89C86" w14:textId="77777777" w:rsidR="00BB49C2" w:rsidRDefault="00BB49C2" w:rsidP="00B542F4">
      <w:pPr>
        <w:rPr>
          <w:b/>
          <w:lang w:eastAsia="en-US"/>
        </w:rPr>
      </w:pPr>
    </w:p>
    <w:p w14:paraId="0939CA69" w14:textId="2003FA5E" w:rsidR="00B542F4" w:rsidRDefault="00B542F4" w:rsidP="00B542F4">
      <w:pPr>
        <w:rPr>
          <w:lang w:eastAsia="en-US"/>
        </w:rPr>
      </w:pPr>
      <w:r w:rsidRPr="00BB49C2">
        <w:rPr>
          <w:b/>
          <w:lang w:eastAsia="en-US"/>
        </w:rPr>
        <w:lastRenderedPageBreak/>
        <w:t>Quizzes</w:t>
      </w:r>
      <w:r>
        <w:rPr>
          <w:lang w:eastAsia="en-US"/>
        </w:rPr>
        <w:t xml:space="preserve"> (on Canvas): you have two (2) chances for each quiz; graded automatically.</w:t>
      </w:r>
      <w:r w:rsidR="00D26DFC">
        <w:rPr>
          <w:lang w:eastAsia="en-US"/>
        </w:rPr>
        <w:t xml:space="preserve"> Testing basic concetps.</w:t>
      </w:r>
    </w:p>
    <w:p w14:paraId="74B47D41" w14:textId="77777777" w:rsidR="00BB49C2" w:rsidRDefault="00BB49C2" w:rsidP="00B542F4">
      <w:pPr>
        <w:rPr>
          <w:b/>
          <w:lang w:eastAsia="en-US"/>
        </w:rPr>
      </w:pPr>
    </w:p>
    <w:p w14:paraId="58C4AB98" w14:textId="58D168F6" w:rsidR="00B542F4" w:rsidRDefault="00B542F4" w:rsidP="00B542F4">
      <w:pPr>
        <w:rPr>
          <w:lang w:eastAsia="en-US"/>
        </w:rPr>
      </w:pPr>
      <w:r w:rsidRPr="00BB49C2">
        <w:rPr>
          <w:b/>
          <w:lang w:eastAsia="en-US"/>
        </w:rPr>
        <w:t>Exercises</w:t>
      </w:r>
      <w:r>
        <w:rPr>
          <w:lang w:eastAsia="en-US"/>
        </w:rPr>
        <w:t xml:space="preserve"> (Ex1-Ex3): </w:t>
      </w:r>
      <w:r w:rsidR="009F25F2">
        <w:rPr>
          <w:lang w:eastAsia="en-US"/>
        </w:rPr>
        <w:t xml:space="preserve">on paper; </w:t>
      </w:r>
      <w:r>
        <w:rPr>
          <w:lang w:eastAsia="en-US"/>
        </w:rPr>
        <w:t>graded by completeness, not correctness.</w:t>
      </w:r>
    </w:p>
    <w:p w14:paraId="77DACD54" w14:textId="77777777" w:rsidR="00BB49C2" w:rsidRDefault="00BB49C2" w:rsidP="00B542F4">
      <w:pPr>
        <w:rPr>
          <w:b/>
          <w:lang w:eastAsia="en-US"/>
        </w:rPr>
      </w:pPr>
    </w:p>
    <w:p w14:paraId="17F63B78" w14:textId="4B36294A" w:rsidR="00B542F4" w:rsidRPr="00BB49C2" w:rsidRDefault="00B542F4" w:rsidP="00B542F4">
      <w:pPr>
        <w:rPr>
          <w:rFonts w:ascii="Courier" w:hAnsi="Courier"/>
          <w:lang w:eastAsia="en-US"/>
        </w:rPr>
      </w:pPr>
      <w:r w:rsidRPr="00BB49C2">
        <w:rPr>
          <w:b/>
          <w:lang w:eastAsia="en-US"/>
        </w:rPr>
        <w:t>Programming Assignments</w:t>
      </w:r>
      <w:r>
        <w:rPr>
          <w:lang w:eastAsia="en-US"/>
        </w:rPr>
        <w:t xml:space="preserve"> (HW1-HW3): graded by correctness and relative ranking of prediction accuracy, and by clarity of the report.</w:t>
      </w:r>
      <w:r w:rsidR="00D6328E">
        <w:rPr>
          <w:lang w:eastAsia="en-US"/>
        </w:rPr>
        <w:t xml:space="preserve"> Implementations should be done in Python+numpy only.</w:t>
      </w:r>
      <w:r w:rsidR="00931A05">
        <w:rPr>
          <w:lang w:eastAsia="en-US"/>
        </w:rPr>
        <w:t xml:space="preserve"> No IDEs are needed.</w:t>
      </w:r>
      <w:r w:rsidR="00BB49C2">
        <w:rPr>
          <w:lang w:eastAsia="en-US"/>
        </w:rPr>
        <w:t xml:space="preserve"> We assume a Unix-like environment such as Linux or Mac OS X; note that Windows are </w:t>
      </w:r>
      <w:r w:rsidR="00BB49C2" w:rsidRPr="003B45EA">
        <w:rPr>
          <w:u w:val="single"/>
          <w:lang w:eastAsia="en-US"/>
        </w:rPr>
        <w:t>not</w:t>
      </w:r>
      <w:r w:rsidR="00BB49C2">
        <w:rPr>
          <w:lang w:eastAsia="en-US"/>
        </w:rPr>
        <w:t xml:space="preserve"> supported – if you don’t have a Mac or Linux machine, you can ssh into OSU School of Engineering servers: </w:t>
      </w:r>
      <w:r w:rsidR="00BB49C2" w:rsidRPr="00BB49C2">
        <w:rPr>
          <w:rFonts w:ascii="Courier" w:hAnsi="Courier"/>
          <w:sz w:val="21"/>
          <w:lang w:eastAsia="en-US"/>
        </w:rPr>
        <w:t>ssh access.engr.oregonstate.edu</w:t>
      </w:r>
    </w:p>
    <w:p w14:paraId="67C8D42F" w14:textId="77777777" w:rsidR="00BB49C2" w:rsidRDefault="00BB49C2" w:rsidP="00B542F4">
      <w:pPr>
        <w:rPr>
          <w:b/>
          <w:lang w:eastAsia="en-US"/>
        </w:rPr>
      </w:pPr>
    </w:p>
    <w:p w14:paraId="093F5B1C" w14:textId="06899940" w:rsidR="00B542F4" w:rsidRPr="00B542F4" w:rsidRDefault="00B542F4" w:rsidP="00B542F4">
      <w:pPr>
        <w:rPr>
          <w:lang w:eastAsia="en-US"/>
        </w:rPr>
      </w:pPr>
      <w:r w:rsidRPr="00BB49C2">
        <w:rPr>
          <w:b/>
          <w:lang w:eastAsia="en-US"/>
        </w:rPr>
        <w:t>Midterm</w:t>
      </w:r>
      <w:r>
        <w:rPr>
          <w:lang w:eastAsia="en-US"/>
        </w:rPr>
        <w:t>: on Canvas, but graded manually. Partial credits will be given generously.</w:t>
      </w:r>
    </w:p>
    <w:p w14:paraId="3C5060F4" w14:textId="2584CE71" w:rsidR="00B542F4" w:rsidRPr="00DD768F" w:rsidRDefault="00B542F4" w:rsidP="0012473E">
      <w:pPr>
        <w:rPr>
          <w:rFonts w:eastAsia="SimSun"/>
        </w:rPr>
      </w:pPr>
    </w:p>
    <w:p w14:paraId="0636D09E" w14:textId="77777777" w:rsidR="001D27AD" w:rsidRPr="00CD4192" w:rsidRDefault="001D27AD" w:rsidP="001D27AD">
      <w:pPr>
        <w:pStyle w:val="Heading2"/>
      </w:pPr>
      <w:r w:rsidRPr="00CD4192">
        <w:t>Late Work Policy</w:t>
      </w:r>
    </w:p>
    <w:p w14:paraId="076701C3" w14:textId="7FEE016E" w:rsidR="0012473E" w:rsidRDefault="0012473E" w:rsidP="0012473E">
      <w:pPr>
        <w:rPr>
          <w:rFonts w:eastAsia="SimSun"/>
        </w:rPr>
      </w:pPr>
      <w:r w:rsidRPr="0012473E">
        <w:rPr>
          <w:rFonts w:eastAsia="SimSun"/>
        </w:rPr>
        <w:t>Each student can be late by 24 hours only once without penalty. No more late submissions will be accepted.</w:t>
      </w:r>
    </w:p>
    <w:p w14:paraId="4E83E9A2" w14:textId="35A6D008" w:rsidR="0012473E" w:rsidRDefault="0012473E" w:rsidP="0012473E">
      <w:pPr>
        <w:rPr>
          <w:rFonts w:eastAsia="SimSun"/>
        </w:rPr>
      </w:pPr>
    </w:p>
    <w:p w14:paraId="09225077" w14:textId="7496D0D5" w:rsidR="001D27AD" w:rsidRDefault="001D27AD" w:rsidP="0012473E">
      <w:pPr>
        <w:rPr>
          <w:rFonts w:ascii="Verdana" w:eastAsiaTheme="minorEastAsia" w:hAnsi="Verdana" w:cs="Arial"/>
          <w:b/>
          <w:bCs/>
          <w:sz w:val="20"/>
          <w:szCs w:val="20"/>
          <w:lang w:eastAsia="en-US"/>
        </w:rPr>
      </w:pPr>
      <w:r>
        <w:rPr>
          <w:rFonts w:ascii="Verdana" w:eastAsiaTheme="minorEastAsia" w:hAnsi="Verdana" w:cs="Arial"/>
          <w:b/>
          <w:bCs/>
          <w:sz w:val="20"/>
          <w:szCs w:val="20"/>
          <w:lang w:eastAsia="en-US"/>
        </w:rPr>
        <w:t>Class Participation P</w:t>
      </w:r>
      <w:r w:rsidR="0012473E" w:rsidRPr="001D27AD">
        <w:rPr>
          <w:rFonts w:ascii="Verdana" w:eastAsiaTheme="minorEastAsia" w:hAnsi="Verdana" w:cs="Arial"/>
          <w:b/>
          <w:bCs/>
          <w:sz w:val="20"/>
          <w:szCs w:val="20"/>
          <w:lang w:eastAsia="en-US"/>
        </w:rPr>
        <w:t>oints</w:t>
      </w:r>
    </w:p>
    <w:p w14:paraId="5B879720" w14:textId="1685AD0A" w:rsidR="0012473E" w:rsidRDefault="001D27AD" w:rsidP="0012473E">
      <w:pPr>
        <w:rPr>
          <w:rFonts w:eastAsia="SimSun"/>
        </w:rPr>
      </w:pPr>
      <w:r>
        <w:rPr>
          <w:rFonts w:eastAsia="SimSun"/>
        </w:rPr>
        <w:t>Y</w:t>
      </w:r>
      <w:r w:rsidR="00743E8A">
        <w:rPr>
          <w:rFonts w:eastAsia="SimSun"/>
        </w:rPr>
        <w:t xml:space="preserve">ou can earn these points by </w:t>
      </w:r>
      <w:r w:rsidR="00E72112">
        <w:rPr>
          <w:rFonts w:eastAsia="SimSun"/>
        </w:rPr>
        <w:t xml:space="preserve">1) </w:t>
      </w:r>
      <w:r w:rsidR="0012473E">
        <w:rPr>
          <w:rFonts w:eastAsia="SimSun"/>
        </w:rPr>
        <w:t>answering other students’ questions on Canvas</w:t>
      </w:r>
      <w:r w:rsidR="00743E8A">
        <w:rPr>
          <w:rFonts w:eastAsia="SimSun"/>
        </w:rPr>
        <w:t xml:space="preserve"> (asking questions </w:t>
      </w:r>
      <w:r w:rsidR="00E72112">
        <w:rPr>
          <w:rFonts w:eastAsia="SimSun"/>
        </w:rPr>
        <w:t xml:space="preserve">generally </w:t>
      </w:r>
      <w:r w:rsidR="00743E8A">
        <w:rPr>
          <w:rFonts w:eastAsia="SimSun"/>
        </w:rPr>
        <w:t xml:space="preserve">do </w:t>
      </w:r>
      <w:r w:rsidR="00743E8A" w:rsidRPr="00E72112">
        <w:rPr>
          <w:rFonts w:eastAsia="SimSun"/>
          <w:u w:val="single"/>
        </w:rPr>
        <w:t>not</w:t>
      </w:r>
      <w:r w:rsidR="00743E8A">
        <w:rPr>
          <w:rFonts w:eastAsia="SimSun"/>
        </w:rPr>
        <w:t xml:space="preserve"> count</w:t>
      </w:r>
      <w:r w:rsidR="00E72112">
        <w:rPr>
          <w:rFonts w:eastAsia="SimSun"/>
        </w:rPr>
        <w:t xml:space="preserve"> unless they are very interesting</w:t>
      </w:r>
      <w:r w:rsidR="00743E8A">
        <w:rPr>
          <w:rFonts w:eastAsia="SimSun"/>
        </w:rPr>
        <w:t>)</w:t>
      </w:r>
      <w:r w:rsidR="0012473E">
        <w:rPr>
          <w:rFonts w:eastAsia="SimSun"/>
        </w:rPr>
        <w:t xml:space="preserve">, </w:t>
      </w:r>
      <w:r w:rsidR="00E72112">
        <w:rPr>
          <w:rFonts w:eastAsia="SimSun"/>
        </w:rPr>
        <w:t xml:space="preserve">2) </w:t>
      </w:r>
      <w:r w:rsidR="0012473E">
        <w:rPr>
          <w:rFonts w:eastAsia="SimSun"/>
        </w:rPr>
        <w:t xml:space="preserve">fixing bugs on course materials, </w:t>
      </w:r>
      <w:r w:rsidR="00E72112">
        <w:rPr>
          <w:rFonts w:eastAsia="SimSun"/>
        </w:rPr>
        <w:t xml:space="preserve">3) improving </w:t>
      </w:r>
      <w:r w:rsidR="00743E8A">
        <w:rPr>
          <w:rFonts w:eastAsia="SimSun"/>
        </w:rPr>
        <w:t>reference solutions</w:t>
      </w:r>
      <w:r w:rsidR="00E72112">
        <w:rPr>
          <w:rFonts w:eastAsia="SimSun"/>
        </w:rPr>
        <w:t xml:space="preserve"> to homework</w:t>
      </w:r>
      <w:r w:rsidR="00743E8A">
        <w:rPr>
          <w:rFonts w:eastAsia="SimSun"/>
        </w:rPr>
        <w:t xml:space="preserve">, </w:t>
      </w:r>
      <w:r w:rsidR="00E72112">
        <w:rPr>
          <w:rFonts w:eastAsia="SimSun"/>
        </w:rPr>
        <w:t>4) participating in feedback surveys, 5) participating in instructor-intiated weekly discussions, 6) asking very interesting and thought-provoking questions, and 7) other activities that the instructor see</w:t>
      </w:r>
      <w:r w:rsidR="00CD7224">
        <w:rPr>
          <w:rFonts w:eastAsia="SimSun"/>
        </w:rPr>
        <w:t>s</w:t>
      </w:r>
      <w:r w:rsidR="00E72112">
        <w:rPr>
          <w:rFonts w:eastAsia="SimSun"/>
        </w:rPr>
        <w:t xml:space="preserve"> values in.</w:t>
      </w:r>
    </w:p>
    <w:p w14:paraId="3A747C52" w14:textId="21D238FF" w:rsidR="00E72112" w:rsidRDefault="00E72112" w:rsidP="0012473E">
      <w:pPr>
        <w:rPr>
          <w:rFonts w:eastAsia="SimSun"/>
        </w:rPr>
      </w:pPr>
    </w:p>
    <w:p w14:paraId="18E154FF" w14:textId="61B01BE3" w:rsidR="00E72112" w:rsidRPr="0012473E" w:rsidRDefault="00E72112" w:rsidP="0012473E">
      <w:pPr>
        <w:rPr>
          <w:rFonts w:eastAsia="SimSun"/>
        </w:rPr>
      </w:pPr>
      <w:r>
        <w:rPr>
          <w:rFonts w:eastAsia="SimSun"/>
        </w:rPr>
        <w:t>Note all these activities should be done on Canvas.</w:t>
      </w:r>
    </w:p>
    <w:p w14:paraId="38CD599D" w14:textId="531D8844" w:rsidR="00C569AB" w:rsidRPr="00E8494A" w:rsidRDefault="00C569AB" w:rsidP="00243DA8"/>
    <w:p w14:paraId="7AAD2FBD" w14:textId="77777777" w:rsidR="00476F64" w:rsidRPr="00CD4192" w:rsidRDefault="00476F64" w:rsidP="00CD4192">
      <w:pPr>
        <w:pStyle w:val="Heading2"/>
      </w:pPr>
      <w:r w:rsidRPr="00CD4192">
        <w:t>Makeup Exams</w:t>
      </w:r>
    </w:p>
    <w:p w14:paraId="610D5527" w14:textId="77777777" w:rsidR="00476F64" w:rsidRPr="001D27AD" w:rsidRDefault="00476F64" w:rsidP="00476F64">
      <w:pPr>
        <w:rPr>
          <w:color w:val="000000" w:themeColor="text1"/>
        </w:rPr>
      </w:pPr>
      <w:r w:rsidRPr="001D27AD">
        <w:rPr>
          <w:color w:val="000000" w:themeColor="text1"/>
        </w:rPr>
        <w:t xml:space="preserve">Makeup exams will be given only for missed exams excused in advance by the instructor. Excused absences will not be given for airline reservations, routine illness (colds, flu, stomach aches), or other common ailments. Excused absences will generally not be given after the absence has occurred, except under very unusual circumstances. </w:t>
      </w:r>
    </w:p>
    <w:p w14:paraId="57889DCC" w14:textId="77777777" w:rsidR="00476F64" w:rsidRPr="00E8494A" w:rsidRDefault="00476F64" w:rsidP="00476F64"/>
    <w:p w14:paraId="2F1A72C7" w14:textId="77777777" w:rsidR="00476F64" w:rsidRPr="00CD4192" w:rsidRDefault="00476F64" w:rsidP="00CD4192">
      <w:pPr>
        <w:pStyle w:val="Heading2"/>
      </w:pPr>
      <w:r w:rsidRPr="00CD4192">
        <w:t>Incompletes</w:t>
      </w:r>
    </w:p>
    <w:p w14:paraId="7A7AC7F1" w14:textId="77777777" w:rsidR="00E94B54" w:rsidRPr="001D27AD" w:rsidRDefault="00476F64" w:rsidP="00E94B54">
      <w:pPr>
        <w:rPr>
          <w:color w:val="000000" w:themeColor="text1"/>
        </w:rPr>
      </w:pPr>
      <w:r w:rsidRPr="001D27AD">
        <w:rPr>
          <w:color w:val="000000" w:themeColor="text1"/>
        </w:rPr>
        <w:t>Incomplete (I) grades will be granted only in emergency cases (usually only for a death in the family, major illness or injury, or birth of your child), and if the student has turned in 80% of the points possible (in other words, usually everything but the final paper). If you are having any difficulty that might prevent you completing the coursework, please don’t wait until the end of the term; let me know right away.</w:t>
      </w:r>
      <w:r w:rsidRPr="001D27AD">
        <w:rPr>
          <w:color w:val="000000" w:themeColor="text1"/>
        </w:rPr>
        <w:tab/>
      </w:r>
    </w:p>
    <w:p w14:paraId="1021B489" w14:textId="77777777" w:rsidR="00E94B54" w:rsidRDefault="00E94B54" w:rsidP="00E94B54">
      <w:pPr>
        <w:rPr>
          <w:color w:val="E36C0A" w:themeColor="accent6" w:themeShade="BF"/>
        </w:rPr>
      </w:pPr>
    </w:p>
    <w:p w14:paraId="3B22F36A" w14:textId="535572CB" w:rsidR="00C569AB" w:rsidRPr="00E94B54" w:rsidRDefault="00C569AB" w:rsidP="00E94B54">
      <w:pPr>
        <w:pStyle w:val="Heading2"/>
        <w:rPr>
          <w:color w:val="E36C0A" w:themeColor="accent6" w:themeShade="BF"/>
        </w:rPr>
      </w:pPr>
      <w:r w:rsidRPr="00CD4192">
        <w:t xml:space="preserve">Guidelines for a </w:t>
      </w:r>
      <w:r w:rsidR="00971897" w:rsidRPr="00CD4192">
        <w:t>Productive and Effective Online C</w:t>
      </w:r>
      <w:r w:rsidR="00C2524F" w:rsidRPr="00CD4192">
        <w:t>lassroom</w:t>
      </w:r>
    </w:p>
    <w:p w14:paraId="46E10106" w14:textId="77777777" w:rsidR="009F6FDB" w:rsidRPr="00E8494A" w:rsidRDefault="009F6FDB" w:rsidP="00243DA8">
      <w:r w:rsidRPr="00E8494A">
        <w:t xml:space="preserve">Students are expected to conduct themselves in the course (e.g., on discussion boards, email) in compliance with the university’s regulations regarding civility. Civility is an essential ingredient for academic discourse. All communications for this course should be conducted constructively, civilly, and respectfully. Differences in beliefs, opinions, and approaches are to be expected. In </w:t>
      </w:r>
      <w:r w:rsidRPr="00E8494A">
        <w:lastRenderedPageBreak/>
        <w:t xml:space="preserve">all you say and do for this course, be professional. Please bring any communications you believe to be in violation of this class policy to the attention of your instructor. </w:t>
      </w:r>
    </w:p>
    <w:p w14:paraId="40F12303" w14:textId="77777777" w:rsidR="000A3417" w:rsidRDefault="000A3417" w:rsidP="00243DA8"/>
    <w:p w14:paraId="7DD91024" w14:textId="77777777" w:rsidR="009F6FDB" w:rsidRPr="00E8494A" w:rsidRDefault="009F6FDB" w:rsidP="00243DA8">
      <w:r w:rsidRPr="00E8494A">
        <w:t>Active interaction with peers and your instructor is essential to success in this online course, paying particular attention to the following:</w:t>
      </w:r>
    </w:p>
    <w:p w14:paraId="0B4D1E0E" w14:textId="77777777" w:rsidR="009F6FDB" w:rsidRPr="00E8494A" w:rsidRDefault="009F6FDB" w:rsidP="00243DA8">
      <w:pPr>
        <w:pStyle w:val="ListParagraph"/>
        <w:numPr>
          <w:ilvl w:val="0"/>
          <w:numId w:val="17"/>
        </w:numPr>
      </w:pPr>
      <w:r w:rsidRPr="00E8494A">
        <w:t xml:space="preserve">Unless indicated otherwise, please complete the readings and view other instructional materials for each week before participating in the discussion board. </w:t>
      </w:r>
    </w:p>
    <w:p w14:paraId="2886C4FF" w14:textId="77777777" w:rsidR="009F6FDB" w:rsidRPr="00E8494A" w:rsidRDefault="009F6FDB" w:rsidP="00243DA8">
      <w:pPr>
        <w:pStyle w:val="ListParagraph"/>
        <w:numPr>
          <w:ilvl w:val="0"/>
          <w:numId w:val="17"/>
        </w:numPr>
      </w:pPr>
      <w:r w:rsidRPr="00E8494A">
        <w:t>Read your posts carefully before submitting them.</w:t>
      </w:r>
    </w:p>
    <w:p w14:paraId="5540302B" w14:textId="77777777" w:rsidR="009F6FDB" w:rsidRPr="00E8494A" w:rsidRDefault="009F6FDB" w:rsidP="00243DA8">
      <w:pPr>
        <w:pStyle w:val="ListParagraph"/>
        <w:numPr>
          <w:ilvl w:val="0"/>
          <w:numId w:val="17"/>
        </w:numPr>
      </w:pPr>
      <w:r w:rsidRPr="00E8494A">
        <w:t xml:space="preserve">Be respectful of others and their opinions, valuing diversity in backgrounds, abilities, and experiences. </w:t>
      </w:r>
    </w:p>
    <w:p w14:paraId="4D554F60" w14:textId="3350511D" w:rsidR="000A3417" w:rsidRDefault="009F6FDB" w:rsidP="00476F64">
      <w:pPr>
        <w:pStyle w:val="ListParagraph"/>
        <w:numPr>
          <w:ilvl w:val="0"/>
          <w:numId w:val="17"/>
        </w:numPr>
      </w:pPr>
      <w:r w:rsidRPr="00E8494A">
        <w:t>Challenging the ideas held by others is an integral aspect of critical thinking and the academic process. Please word your responses carefully, and recognize that others are expected to challenge your ideas. A positive atmosphere of healthy debate is encouraged.</w:t>
      </w:r>
    </w:p>
    <w:p w14:paraId="7BE3447B" w14:textId="77777777" w:rsidR="00823F4C" w:rsidRDefault="00823F4C" w:rsidP="00823F4C"/>
    <w:p w14:paraId="5CD2FE2C" w14:textId="77777777" w:rsidR="0074218C" w:rsidRPr="00CD4192" w:rsidRDefault="0074218C" w:rsidP="00CD4192">
      <w:pPr>
        <w:pStyle w:val="Heading2"/>
      </w:pPr>
      <w:r w:rsidRPr="00CD4192">
        <w:t>Statement Regar</w:t>
      </w:r>
      <w:r w:rsidR="003D7BF7" w:rsidRPr="00CD4192">
        <w:t>ding Students with Disabilities</w:t>
      </w:r>
    </w:p>
    <w:p w14:paraId="020BB376" w14:textId="58ED9FB9" w:rsidR="00591656" w:rsidRDefault="00591656" w:rsidP="00CD4192">
      <w:r w:rsidRPr="00E8494A">
        <w:t>Accommodations for students with disabilities are determined and approved by Disability Access Services (DAS). If you, as a student, believe you are eligible for accommodations but have not obtained approval</w:t>
      </w:r>
      <w:r w:rsidR="00DA3F43">
        <w:t>,</w:t>
      </w:r>
      <w:r w:rsidRPr="00E8494A">
        <w:t xml:space="preserve"> please contact DAS immediately at 541-737-4098 or at </w:t>
      </w:r>
      <w:hyperlink r:id="rId15" w:history="1">
        <w:r w:rsidRPr="00E8494A">
          <w:rPr>
            <w:rStyle w:val="Hyperlink"/>
          </w:rPr>
          <w:t>http://ds.oregonstate.edu</w:t>
        </w:r>
      </w:hyperlink>
      <w:r w:rsidRPr="00E8494A">
        <w:t>. DAS notifies students and faculty members of approved academic accommodations and coordinates implementation of those accommodations. While not required, students and faculty members are encouraged to discuss details of the implementation of individual accommodations.</w:t>
      </w:r>
    </w:p>
    <w:p w14:paraId="505995C5" w14:textId="77777777" w:rsidR="00823F4C" w:rsidRPr="00E8494A" w:rsidRDefault="00823F4C" w:rsidP="00CD4192"/>
    <w:p w14:paraId="15F05950" w14:textId="77777777" w:rsidR="003E414E" w:rsidRPr="00CD4192" w:rsidRDefault="0022174D" w:rsidP="00CD4192">
      <w:pPr>
        <w:pStyle w:val="Heading2"/>
      </w:pPr>
      <w:r w:rsidRPr="00CD4192">
        <w:t>Accessibility of Course Materials</w:t>
      </w:r>
    </w:p>
    <w:p w14:paraId="409F0252" w14:textId="16C091BE" w:rsidR="00792616" w:rsidRPr="00E8494A" w:rsidRDefault="0022174D" w:rsidP="003A6C53">
      <w:pPr>
        <w:rPr>
          <w:b/>
          <w:color w:val="E36C0A" w:themeColor="accent6" w:themeShade="BF"/>
        </w:rPr>
      </w:pPr>
      <w:r w:rsidRPr="00E8494A">
        <w:t>All materials used in this course are accessible</w:t>
      </w:r>
      <w:r w:rsidRPr="00E8494A">
        <w:rPr>
          <w:color w:val="000000" w:themeColor="text1"/>
        </w:rPr>
        <w:t>.</w:t>
      </w:r>
      <w:r w:rsidR="00792616" w:rsidRPr="00E8494A">
        <w:rPr>
          <w:color w:val="000000" w:themeColor="text1"/>
        </w:rPr>
        <w:t xml:space="preserve"> If you require accommodations please contact </w:t>
      </w:r>
      <w:hyperlink r:id="rId16" w:history="1">
        <w:r w:rsidR="00792616" w:rsidRPr="00E8494A">
          <w:rPr>
            <w:rStyle w:val="Hyperlink"/>
          </w:rPr>
          <w:t>Disability Access Services (DAS)</w:t>
        </w:r>
      </w:hyperlink>
      <w:r w:rsidR="00792616" w:rsidRPr="00E8494A">
        <w:t>.</w:t>
      </w:r>
      <w:r w:rsidR="00297C65" w:rsidRPr="00E8494A">
        <w:t xml:space="preserve"> </w:t>
      </w:r>
    </w:p>
    <w:p w14:paraId="3FB6A0BF" w14:textId="77777777" w:rsidR="003A6C53" w:rsidRDefault="003A6C53" w:rsidP="00243DA8"/>
    <w:p w14:paraId="2F28CD5F" w14:textId="77777777" w:rsidR="00B0581E" w:rsidRPr="00E8494A" w:rsidRDefault="00B0581E" w:rsidP="00243DA8">
      <w:pPr>
        <w:rPr>
          <w:b/>
        </w:rPr>
      </w:pPr>
      <w:r w:rsidRPr="00E8494A">
        <w:t xml:space="preserve">Additionally, </w:t>
      </w:r>
      <w:r w:rsidR="001807D4" w:rsidRPr="00E8494A">
        <w:t>Canvas</w:t>
      </w:r>
      <w:r w:rsidRPr="00E8494A">
        <w:t>, the learning management system through which this course is offered, provides a</w:t>
      </w:r>
      <w:r w:rsidRPr="00E8494A">
        <w:rPr>
          <w:b/>
          <w:color w:val="E36C0A" w:themeColor="accent6" w:themeShade="BF"/>
        </w:rPr>
        <w:t xml:space="preserve"> </w:t>
      </w:r>
      <w:hyperlink r:id="rId17" w:history="1">
        <w:r w:rsidRPr="00E8494A">
          <w:rPr>
            <w:rStyle w:val="Hyperlink"/>
          </w:rPr>
          <w:t>vendor statement</w:t>
        </w:r>
      </w:hyperlink>
      <w:r w:rsidRPr="00E8494A">
        <w:rPr>
          <w:b/>
          <w:color w:val="E36C0A" w:themeColor="accent6" w:themeShade="BF"/>
        </w:rPr>
        <w:t xml:space="preserve"> </w:t>
      </w:r>
      <w:r w:rsidRPr="00E8494A">
        <w:t>certifying how the platform is accessible to students with disabilities.</w:t>
      </w:r>
      <w:r w:rsidRPr="00E8494A">
        <w:rPr>
          <w:b/>
        </w:rPr>
        <w:t xml:space="preserve"> </w:t>
      </w:r>
    </w:p>
    <w:p w14:paraId="4B5B7739" w14:textId="77777777" w:rsidR="008B1DF4" w:rsidRPr="00E8494A" w:rsidRDefault="008B1DF4" w:rsidP="00243DA8"/>
    <w:p w14:paraId="0EF9AB03" w14:textId="77777777" w:rsidR="0074218C" w:rsidRPr="00CD4192" w:rsidRDefault="008F013C" w:rsidP="00CD4192">
      <w:pPr>
        <w:pStyle w:val="Heading2"/>
      </w:pPr>
      <w:r w:rsidRPr="00CD4192">
        <w:t>E</w:t>
      </w:r>
      <w:r w:rsidR="003D7BF7" w:rsidRPr="00CD4192">
        <w:t xml:space="preserve">xpectations for Student Conduct </w:t>
      </w:r>
    </w:p>
    <w:p w14:paraId="1B225BBF" w14:textId="77777777" w:rsidR="00666400" w:rsidRPr="003A551F" w:rsidRDefault="00666400" w:rsidP="003A551F">
      <w:r w:rsidRPr="00E8494A">
        <w:t xml:space="preserve">Student conduct is governed by the university’s policies, as explained in the </w:t>
      </w:r>
      <w:hyperlink r:id="rId18" w:history="1">
        <w:r w:rsidRPr="00E8494A">
          <w:rPr>
            <w:rStyle w:val="Hyperlink"/>
          </w:rPr>
          <w:t>Student Conduct Code</w:t>
        </w:r>
      </w:hyperlink>
      <w:r w:rsidRPr="00E8494A">
        <w:t xml:space="preserve">. </w:t>
      </w:r>
      <w:r w:rsidR="000A3417" w:rsidRPr="000A3417">
        <w:t xml:space="preserve">Students are expected to conduct themselves in the course (e.g., on discussion boards, email postings) in compliance with the </w:t>
      </w:r>
      <w:hyperlink r:id="rId19" w:history="1">
        <w:r w:rsidR="000A3417" w:rsidRPr="000A3417">
          <w:rPr>
            <w:rStyle w:val="Hyperlink"/>
          </w:rPr>
          <w:t>university's regulations regarding civility</w:t>
        </w:r>
      </w:hyperlink>
      <w:r w:rsidR="000A3417" w:rsidRPr="000A3417">
        <w:t>.</w:t>
      </w:r>
    </w:p>
    <w:p w14:paraId="10267712" w14:textId="77777777" w:rsidR="00971897" w:rsidRPr="00E8494A" w:rsidRDefault="00971897" w:rsidP="00243DA8"/>
    <w:p w14:paraId="2EB2A85C" w14:textId="77777777" w:rsidR="003D7BF7" w:rsidRPr="00CD4192" w:rsidRDefault="0074218C" w:rsidP="00CD4192">
      <w:pPr>
        <w:pStyle w:val="Heading2"/>
      </w:pPr>
      <w:r w:rsidRPr="00CD4192">
        <w:t>Academic Integrity</w:t>
      </w:r>
    </w:p>
    <w:p w14:paraId="16F19B74" w14:textId="26B68021" w:rsidR="00666400" w:rsidRPr="00E8494A" w:rsidRDefault="00666400" w:rsidP="00243DA8">
      <w:r w:rsidRPr="00E8494A">
        <w:t xml:space="preserve">Students are expected to comply with all regulations pertaining to academic honesty. For further information, visit </w:t>
      </w:r>
      <w:hyperlink r:id="rId20" w:history="1">
        <w:r w:rsidRPr="00E8494A">
          <w:rPr>
            <w:rStyle w:val="Hyperlink"/>
          </w:rPr>
          <w:t>Student Conduct and Community Standards</w:t>
        </w:r>
      </w:hyperlink>
      <w:r w:rsidRPr="00E8494A">
        <w:t>, or contact the office of Student Conduc</w:t>
      </w:r>
      <w:r w:rsidR="00C72064">
        <w:t>t and Mediation at 541-737-3656.</w:t>
      </w:r>
    </w:p>
    <w:p w14:paraId="4DE5764D" w14:textId="77777777" w:rsidR="008B1DF4" w:rsidRPr="00E8494A" w:rsidRDefault="008B1DF4" w:rsidP="00243DA8"/>
    <w:p w14:paraId="76F8348C" w14:textId="77777777" w:rsidR="00376977" w:rsidRPr="00C72064" w:rsidRDefault="00376977" w:rsidP="00C72064">
      <w:r w:rsidRPr="00C72064">
        <w:t>OAR 576-015-0020 (2) Academic or Scholarly Dishonesty:</w:t>
      </w:r>
    </w:p>
    <w:p w14:paraId="2B04D120" w14:textId="77777777" w:rsidR="00465223" w:rsidRPr="00E8494A" w:rsidRDefault="00376977" w:rsidP="00243DA8">
      <w:pPr>
        <w:pStyle w:val="ListParagraph"/>
        <w:numPr>
          <w:ilvl w:val="0"/>
          <w:numId w:val="19"/>
        </w:numPr>
      </w:pPr>
      <w:r w:rsidRPr="00E8494A">
        <w:t xml:space="preserve">Academic or Scholarly Dishonesty is defined as an act of deception in which a Student seeks to claim credit for the work or effort of another person, or uses unauthorized </w:t>
      </w:r>
      <w:r w:rsidRPr="00E8494A">
        <w:lastRenderedPageBreak/>
        <w:t>materials or fabricated information in any academic work or research, either through the Student's own efforts or the efforts of another.</w:t>
      </w:r>
    </w:p>
    <w:p w14:paraId="72D7929C" w14:textId="77777777" w:rsidR="00376977" w:rsidRPr="00E8494A" w:rsidRDefault="00376977" w:rsidP="00243DA8">
      <w:pPr>
        <w:pStyle w:val="ListParagraph"/>
        <w:numPr>
          <w:ilvl w:val="0"/>
          <w:numId w:val="19"/>
        </w:numPr>
      </w:pPr>
      <w:r w:rsidRPr="00E8494A">
        <w:t>It includes:</w:t>
      </w:r>
    </w:p>
    <w:p w14:paraId="532070A5" w14:textId="77777777" w:rsidR="00465223" w:rsidRPr="00E8494A" w:rsidRDefault="00376977" w:rsidP="00243DA8">
      <w:pPr>
        <w:pStyle w:val="ListParagraph"/>
        <w:numPr>
          <w:ilvl w:val="1"/>
          <w:numId w:val="19"/>
        </w:numPr>
      </w:pPr>
      <w:r w:rsidRPr="00E8494A">
        <w:t>CHEATING - use or attempted use of unauthorized materials, information or study aids, or an act of deceit by which a Student attempts to misrepresent mastery of academic effort or information. This includes but is not limited to unauthorized copying or collaboration on a test or assignment, using prohibited materials and texts, any misuse of an electronic device, or using any deceptive means to gain academic credit.</w:t>
      </w:r>
    </w:p>
    <w:p w14:paraId="1E8E3B17" w14:textId="77777777" w:rsidR="00465223" w:rsidRPr="00E8494A" w:rsidRDefault="00376977" w:rsidP="00243DA8">
      <w:pPr>
        <w:pStyle w:val="ListParagraph"/>
        <w:numPr>
          <w:ilvl w:val="1"/>
          <w:numId w:val="19"/>
        </w:numPr>
      </w:pPr>
      <w:r w:rsidRPr="00E8494A">
        <w:t>FABRICATION - falsification or invention of any information including but not limited to falsifying research, inventing or exaggerating data, or listing incorrect or fictitious references.</w:t>
      </w:r>
    </w:p>
    <w:p w14:paraId="517DB054" w14:textId="77777777" w:rsidR="00465223" w:rsidRPr="00E8494A" w:rsidRDefault="00376977" w:rsidP="00243DA8">
      <w:pPr>
        <w:pStyle w:val="ListParagraph"/>
        <w:numPr>
          <w:ilvl w:val="1"/>
          <w:numId w:val="19"/>
        </w:numPr>
      </w:pPr>
      <w:r w:rsidRPr="00E8494A">
        <w:t>ASSISTING - helping another commit an act of academic dishonesty. This includes but is not limited to paying or bribing someone to acquire a test or assignment, changing someone's grades or academic records, taking a test/doing an assignment for someone else by any means, including misuse of an electronic device. It is a violation of Oregon state law to create and offer to sell part or all of an educational assignment to another person (ORS 165.114).</w:t>
      </w:r>
    </w:p>
    <w:p w14:paraId="5DE27196" w14:textId="77777777" w:rsidR="00465223" w:rsidRPr="00E8494A" w:rsidRDefault="00376977" w:rsidP="00243DA8">
      <w:pPr>
        <w:pStyle w:val="ListParagraph"/>
        <w:numPr>
          <w:ilvl w:val="1"/>
          <w:numId w:val="19"/>
        </w:numPr>
      </w:pPr>
      <w:r w:rsidRPr="00E8494A">
        <w:t>TAMPERING - altering or interfering with evaluation instruments or documents.</w:t>
      </w:r>
    </w:p>
    <w:p w14:paraId="532C76FC" w14:textId="77777777" w:rsidR="00465223" w:rsidRPr="00E8494A" w:rsidRDefault="00376977" w:rsidP="00243DA8">
      <w:pPr>
        <w:pStyle w:val="ListParagraph"/>
        <w:numPr>
          <w:ilvl w:val="1"/>
          <w:numId w:val="19"/>
        </w:numPr>
      </w:pPr>
      <w:r w:rsidRPr="00E8494A">
        <w:t>PLAGIARISM - representing the words or ideas of another person or presenting someone else's words, ideas, artistry or data as one's own, or using one's own previously submitted work. Plagiarism includes but is not limited to copying another person's work (including unpublished material) without appropriate referencing, presenting someone else's opinions and theories as one's own, or working jointly on a project and then submitting it as one's own.</w:t>
      </w:r>
    </w:p>
    <w:p w14:paraId="7ECF7A0F" w14:textId="41CD7917" w:rsidR="00D76D69" w:rsidRPr="00E8494A" w:rsidRDefault="00376977" w:rsidP="00D76D69">
      <w:pPr>
        <w:pStyle w:val="ListParagraph"/>
        <w:numPr>
          <w:ilvl w:val="0"/>
          <w:numId w:val="19"/>
        </w:numPr>
      </w:pPr>
      <w:r w:rsidRPr="00E8494A">
        <w:t>Academic Dishonesty cases are handled initially by the academic units, following the process outlined in the University's Academic Dishonesty Report Form, and will also be referred to SCCS for action under these rules.</w:t>
      </w:r>
    </w:p>
    <w:p w14:paraId="788A8FB3" w14:textId="77777777" w:rsidR="00C2524F" w:rsidRPr="00CD4192" w:rsidRDefault="0074218C" w:rsidP="00CD4192">
      <w:pPr>
        <w:pStyle w:val="Heading2"/>
      </w:pPr>
      <w:r w:rsidRPr="00CD4192">
        <w:t xml:space="preserve">Student Evaluation of </w:t>
      </w:r>
      <w:r w:rsidR="00F722DF" w:rsidRPr="00CD4192">
        <w:t>Courses</w:t>
      </w:r>
    </w:p>
    <w:p w14:paraId="76B7C8C6" w14:textId="4606C50D" w:rsidR="00C2524F" w:rsidRPr="00E8494A" w:rsidRDefault="003B47ED" w:rsidP="00476F64">
      <w:r w:rsidRPr="003B47ED">
        <w:t xml:space="preserve">The online Student Evaluation of Teaching system opens to students the Monday of dead week and closes the Monday following the end of finals. Students receive notification, instructions and the link through their ONID. They may also log into the system via Online Services. Course evaluation results are extremely important and used to help improve courses and the </w:t>
      </w:r>
      <w:r w:rsidR="00476F64">
        <w:t xml:space="preserve">online </w:t>
      </w:r>
      <w:r w:rsidRPr="003B47ED">
        <w:t xml:space="preserve">learning experience </w:t>
      </w:r>
      <w:r w:rsidR="00476F64">
        <w:t>for</w:t>
      </w:r>
      <w:r w:rsidRPr="003B47ED">
        <w:t xml:space="preserve"> future students. Responses are anonymous (unless a student chooses to “sign” their comments</w:t>
      </w:r>
      <w:r w:rsidR="001740FA">
        <w:t>,</w:t>
      </w:r>
      <w:r w:rsidRPr="003B47ED">
        <w:t xml:space="preserve"> agreeing to relinquish anonymity) and unavailable to instructors until after grades have been posted. The results of scaled questions and signed comments go to both the instructor and their unit head/supervisor.  Anonymous (unsigned) comments go to the instructor only.</w:t>
      </w:r>
    </w:p>
    <w:sectPr w:rsidR="00C2524F" w:rsidRPr="00E8494A" w:rsidSect="00A95C47">
      <w:footerReference w:type="default" r:id="rId21"/>
      <w:headerReference w:type="first" r:id="rId22"/>
      <w:footerReference w:type="first" r:id="rId23"/>
      <w:pgSz w:w="12240" w:h="15840"/>
      <w:pgMar w:top="1440"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B6BD1" w14:textId="77777777" w:rsidR="003713F9" w:rsidRDefault="003713F9" w:rsidP="00243DA8">
      <w:r>
        <w:separator/>
      </w:r>
    </w:p>
  </w:endnote>
  <w:endnote w:type="continuationSeparator" w:id="0">
    <w:p w14:paraId="79697DDD" w14:textId="77777777" w:rsidR="003713F9" w:rsidRDefault="003713F9" w:rsidP="0024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EAA55" w14:textId="3EDFF397" w:rsidR="003E04D3" w:rsidRPr="002A2AF3" w:rsidRDefault="002A2AF3" w:rsidP="00DF5FF3">
    <w:pPr>
      <w:pStyle w:val="Footer"/>
      <w:rPr>
        <w:sz w:val="16"/>
        <w:szCs w:val="16"/>
      </w:rPr>
    </w:pPr>
    <w:r w:rsidRPr="002A2AF3">
      <w:rPr>
        <w:sz w:val="16"/>
        <w:szCs w:val="16"/>
      </w:rPr>
      <w:t>This course is offered through Oregon State University Extended Campus.  For more information</w:t>
    </w:r>
    <w:r w:rsidR="00DF5FF3">
      <w:rPr>
        <w:sz w:val="16"/>
        <w:szCs w:val="16"/>
      </w:rPr>
      <w:t xml:space="preserve"> visit:</w:t>
    </w:r>
    <w:r w:rsidR="00B50676">
      <w:rPr>
        <w:sz w:val="16"/>
        <w:szCs w:val="16"/>
      </w:rPr>
      <w:t xml:space="preserve"> </w:t>
    </w:r>
    <w:r w:rsidR="00B50676" w:rsidRPr="00476F64">
      <w:rPr>
        <w:sz w:val="16"/>
        <w:szCs w:val="16"/>
      </w:rPr>
      <w:t>http://ecampus.oregonstate.edu</w:t>
    </w:r>
    <w:r w:rsidR="00B50676">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2B291" w14:textId="743F48BE" w:rsidR="0029002A" w:rsidRDefault="0029002A" w:rsidP="0029002A">
    <w:pPr>
      <w:pStyle w:val="Footer"/>
      <w:jc w:val="center"/>
    </w:pP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C96D56">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 xml:space="preserve"> -</w:t>
    </w:r>
  </w:p>
  <w:p w14:paraId="699228D9" w14:textId="77777777" w:rsidR="0029002A" w:rsidRDefault="00290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FB699" w14:textId="77777777" w:rsidR="003713F9" w:rsidRDefault="003713F9" w:rsidP="00243DA8">
      <w:r>
        <w:separator/>
      </w:r>
    </w:p>
  </w:footnote>
  <w:footnote w:type="continuationSeparator" w:id="0">
    <w:p w14:paraId="3CF83A3D" w14:textId="77777777" w:rsidR="003713F9" w:rsidRDefault="003713F9" w:rsidP="00243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B0FBB" w14:textId="77777777" w:rsidR="00A95C47" w:rsidRDefault="00A95C47" w:rsidP="00243DA8">
    <w:pPr>
      <w:pStyle w:val="Header"/>
    </w:pPr>
    <w:r w:rsidRPr="00E8494A">
      <w:rPr>
        <w:noProof/>
      </w:rPr>
      <w:drawing>
        <wp:anchor distT="0" distB="0" distL="114300" distR="114300" simplePos="0" relativeHeight="251661312" behindDoc="0" locked="1" layoutInCell="1" allowOverlap="1" wp14:anchorId="115A9ECC" wp14:editId="745F3250">
          <wp:simplePos x="0" y="0"/>
          <wp:positionH relativeFrom="page">
            <wp:posOffset>631825</wp:posOffset>
          </wp:positionH>
          <wp:positionV relativeFrom="page">
            <wp:posOffset>459740</wp:posOffset>
          </wp:positionV>
          <wp:extent cx="2514600" cy="779145"/>
          <wp:effectExtent l="0" t="0" r="0" b="8255"/>
          <wp:wrapNone/>
          <wp:docPr id="1" name="Picture 1" descr="Oregon State University Ecampus" title="Oregon State University E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U_horizontal_2C_O_over_B.eps"/>
                  <pic:cNvPicPr/>
                </pic:nvPicPr>
                <pic:blipFill>
                  <a:blip r:embed="rId1">
                    <a:extLst>
                      <a:ext uri="{28A0092B-C50C-407E-A947-70E740481C1C}">
                        <a14:useLocalDpi xmlns:a14="http://schemas.microsoft.com/office/drawing/2010/main" val="0"/>
                      </a:ext>
                    </a:extLst>
                  </a:blip>
                  <a:stretch>
                    <a:fillRect/>
                  </a:stretch>
                </pic:blipFill>
                <pic:spPr>
                  <a:xfrm>
                    <a:off x="0" y="0"/>
                    <a:ext cx="2514600" cy="779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9865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54C7F"/>
    <w:multiLevelType w:val="hybridMultilevel"/>
    <w:tmpl w:val="B9EE7DBE"/>
    <w:lvl w:ilvl="0" w:tplc="778A5E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913E0"/>
    <w:multiLevelType w:val="hybridMultilevel"/>
    <w:tmpl w:val="36746484"/>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F03BF"/>
    <w:multiLevelType w:val="hybridMultilevel"/>
    <w:tmpl w:val="DB96A6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C4589"/>
    <w:multiLevelType w:val="hybridMultilevel"/>
    <w:tmpl w:val="AC4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6600C"/>
    <w:multiLevelType w:val="multilevel"/>
    <w:tmpl w:val="0409001D"/>
    <w:numStyleLink w:val="Style1"/>
  </w:abstractNum>
  <w:abstractNum w:abstractNumId="6" w15:restartNumberingAfterBreak="0">
    <w:nsid w:val="21CC3DCA"/>
    <w:multiLevelType w:val="hybridMultilevel"/>
    <w:tmpl w:val="42B8D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000EEF"/>
    <w:multiLevelType w:val="hybridMultilevel"/>
    <w:tmpl w:val="3B104A4E"/>
    <w:lvl w:ilvl="0" w:tplc="FFFFFFFF">
      <w:start w:val="1"/>
      <w:numFmt w:val="decimal"/>
      <w:lvlText w:val="%1)"/>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B674367"/>
    <w:multiLevelType w:val="multilevel"/>
    <w:tmpl w:val="0409001D"/>
    <w:styleLink w:val="Style1"/>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136996"/>
    <w:multiLevelType w:val="hybridMultilevel"/>
    <w:tmpl w:val="EB42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4243D"/>
    <w:multiLevelType w:val="hybridMultilevel"/>
    <w:tmpl w:val="041CE010"/>
    <w:lvl w:ilvl="0" w:tplc="83225816">
      <w:numFmt w:val="bullet"/>
      <w:lvlText w:val="•"/>
      <w:lvlJc w:val="left"/>
      <w:pPr>
        <w:ind w:left="6120" w:hanging="57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43434"/>
    <w:multiLevelType w:val="hybridMultilevel"/>
    <w:tmpl w:val="E3D62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2A1BFD"/>
    <w:multiLevelType w:val="hybridMultilevel"/>
    <w:tmpl w:val="F0603AD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6E7E2B"/>
    <w:multiLevelType w:val="hybridMultilevel"/>
    <w:tmpl w:val="420424A4"/>
    <w:lvl w:ilvl="0" w:tplc="04090017">
      <w:start w:val="1"/>
      <w:numFmt w:val="lowerLetter"/>
      <w:lvlText w:val="%1)"/>
      <w:lvlJc w:val="left"/>
      <w:pPr>
        <w:ind w:left="720" w:hanging="360"/>
      </w:pPr>
      <w:rPr>
        <w:rFonts w:hint="default"/>
      </w:rPr>
    </w:lvl>
    <w:lvl w:ilvl="1" w:tplc="15048C7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73181"/>
    <w:multiLevelType w:val="hybridMultilevel"/>
    <w:tmpl w:val="9CBEA812"/>
    <w:lvl w:ilvl="0" w:tplc="83225816">
      <w:numFmt w:val="bullet"/>
      <w:lvlText w:val="•"/>
      <w:lvlJc w:val="left"/>
      <w:pPr>
        <w:ind w:left="6120" w:hanging="57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76894"/>
    <w:multiLevelType w:val="hybridMultilevel"/>
    <w:tmpl w:val="6374F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04FF9"/>
    <w:multiLevelType w:val="hybridMultilevel"/>
    <w:tmpl w:val="C9320A7C"/>
    <w:lvl w:ilvl="0" w:tplc="83225816">
      <w:numFmt w:val="bullet"/>
      <w:lvlText w:val="•"/>
      <w:lvlJc w:val="left"/>
      <w:pPr>
        <w:ind w:left="6120" w:hanging="57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D56EB7"/>
    <w:multiLevelType w:val="hybridMultilevel"/>
    <w:tmpl w:val="7CDE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E40AA"/>
    <w:multiLevelType w:val="hybridMultilevel"/>
    <w:tmpl w:val="E058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F5658B"/>
    <w:multiLevelType w:val="hybridMultilevel"/>
    <w:tmpl w:val="AC8E3AF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A70036"/>
    <w:multiLevelType w:val="hybridMultilevel"/>
    <w:tmpl w:val="8100785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76182E"/>
    <w:multiLevelType w:val="hybridMultilevel"/>
    <w:tmpl w:val="B098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20"/>
  </w:num>
  <w:num w:numId="5">
    <w:abstractNumId w:val="6"/>
  </w:num>
  <w:num w:numId="6">
    <w:abstractNumId w:val="19"/>
  </w:num>
  <w:num w:numId="7">
    <w:abstractNumId w:val="2"/>
  </w:num>
  <w:num w:numId="8">
    <w:abstractNumId w:val="9"/>
  </w:num>
  <w:num w:numId="9">
    <w:abstractNumId w:val="1"/>
  </w:num>
  <w:num w:numId="10">
    <w:abstractNumId w:val="18"/>
  </w:num>
  <w:num w:numId="11">
    <w:abstractNumId w:val="4"/>
  </w:num>
  <w:num w:numId="12">
    <w:abstractNumId w:val="15"/>
  </w:num>
  <w:num w:numId="13">
    <w:abstractNumId w:val="21"/>
  </w:num>
  <w:num w:numId="14">
    <w:abstractNumId w:val="16"/>
  </w:num>
  <w:num w:numId="15">
    <w:abstractNumId w:val="14"/>
  </w:num>
  <w:num w:numId="16">
    <w:abstractNumId w:val="10"/>
  </w:num>
  <w:num w:numId="17">
    <w:abstractNumId w:val="11"/>
  </w:num>
  <w:num w:numId="18">
    <w:abstractNumId w:val="8"/>
  </w:num>
  <w:num w:numId="19">
    <w:abstractNumId w:val="5"/>
  </w:num>
  <w:num w:numId="20">
    <w:abstractNumId w:val="13"/>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hideSpellingErrors/>
  <w:hideGrammaticalError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33"/>
    <w:rsid w:val="000308AE"/>
    <w:rsid w:val="000517A4"/>
    <w:rsid w:val="0005786C"/>
    <w:rsid w:val="00064E01"/>
    <w:rsid w:val="000747DF"/>
    <w:rsid w:val="0009430F"/>
    <w:rsid w:val="000A3417"/>
    <w:rsid w:val="000B02F8"/>
    <w:rsid w:val="000B651E"/>
    <w:rsid w:val="000C3E49"/>
    <w:rsid w:val="000C4771"/>
    <w:rsid w:val="000D6B53"/>
    <w:rsid w:val="000F5B3C"/>
    <w:rsid w:val="000F658C"/>
    <w:rsid w:val="000F72EC"/>
    <w:rsid w:val="001216AC"/>
    <w:rsid w:val="0012473E"/>
    <w:rsid w:val="00127599"/>
    <w:rsid w:val="00127F7B"/>
    <w:rsid w:val="00132235"/>
    <w:rsid w:val="00135F36"/>
    <w:rsid w:val="00142CA1"/>
    <w:rsid w:val="00161CE7"/>
    <w:rsid w:val="00167092"/>
    <w:rsid w:val="001740FA"/>
    <w:rsid w:val="001807D4"/>
    <w:rsid w:val="00180B78"/>
    <w:rsid w:val="001955C0"/>
    <w:rsid w:val="001A2F2E"/>
    <w:rsid w:val="001B6201"/>
    <w:rsid w:val="001C4EC1"/>
    <w:rsid w:val="001D27AD"/>
    <w:rsid w:val="001E617F"/>
    <w:rsid w:val="001F7C1E"/>
    <w:rsid w:val="0022174D"/>
    <w:rsid w:val="00230BA1"/>
    <w:rsid w:val="00243DA8"/>
    <w:rsid w:val="0024663E"/>
    <w:rsid w:val="00253BB7"/>
    <w:rsid w:val="00274D80"/>
    <w:rsid w:val="002825DD"/>
    <w:rsid w:val="0029002A"/>
    <w:rsid w:val="00297C65"/>
    <w:rsid w:val="002A2AF3"/>
    <w:rsid w:val="002A7B94"/>
    <w:rsid w:val="002B4A47"/>
    <w:rsid w:val="00321AA9"/>
    <w:rsid w:val="00347F1C"/>
    <w:rsid w:val="003514ED"/>
    <w:rsid w:val="003713F9"/>
    <w:rsid w:val="00376977"/>
    <w:rsid w:val="003944C4"/>
    <w:rsid w:val="003A551F"/>
    <w:rsid w:val="003A6C53"/>
    <w:rsid w:val="003B45EA"/>
    <w:rsid w:val="003B47ED"/>
    <w:rsid w:val="003B6B89"/>
    <w:rsid w:val="003C04E3"/>
    <w:rsid w:val="003C3F2B"/>
    <w:rsid w:val="003C6543"/>
    <w:rsid w:val="003D5909"/>
    <w:rsid w:val="003D7BF7"/>
    <w:rsid w:val="003E04D3"/>
    <w:rsid w:val="003E414E"/>
    <w:rsid w:val="00401C49"/>
    <w:rsid w:val="00422322"/>
    <w:rsid w:val="00431B74"/>
    <w:rsid w:val="00435D73"/>
    <w:rsid w:val="00464BA0"/>
    <w:rsid w:val="00465223"/>
    <w:rsid w:val="00476F64"/>
    <w:rsid w:val="00477DD8"/>
    <w:rsid w:val="00480278"/>
    <w:rsid w:val="004847AF"/>
    <w:rsid w:val="00496FF7"/>
    <w:rsid w:val="00497288"/>
    <w:rsid w:val="004974B9"/>
    <w:rsid w:val="004C2D64"/>
    <w:rsid w:val="004C5E2B"/>
    <w:rsid w:val="004C75E0"/>
    <w:rsid w:val="004E1750"/>
    <w:rsid w:val="004F66B3"/>
    <w:rsid w:val="00502D6A"/>
    <w:rsid w:val="00514F14"/>
    <w:rsid w:val="00591656"/>
    <w:rsid w:val="005A6C8A"/>
    <w:rsid w:val="005B360A"/>
    <w:rsid w:val="005B381B"/>
    <w:rsid w:val="005C448A"/>
    <w:rsid w:val="005E03E0"/>
    <w:rsid w:val="005F46E3"/>
    <w:rsid w:val="0060295A"/>
    <w:rsid w:val="006439D9"/>
    <w:rsid w:val="00666400"/>
    <w:rsid w:val="006714FF"/>
    <w:rsid w:val="00672C6B"/>
    <w:rsid w:val="00682E19"/>
    <w:rsid w:val="006A0448"/>
    <w:rsid w:val="006A48A5"/>
    <w:rsid w:val="006C4E0E"/>
    <w:rsid w:val="006D52C8"/>
    <w:rsid w:val="006E308C"/>
    <w:rsid w:val="006E3B3E"/>
    <w:rsid w:val="006E75B8"/>
    <w:rsid w:val="00706930"/>
    <w:rsid w:val="0074218C"/>
    <w:rsid w:val="00743E8A"/>
    <w:rsid w:val="00762109"/>
    <w:rsid w:val="00763EE8"/>
    <w:rsid w:val="00782843"/>
    <w:rsid w:val="00783883"/>
    <w:rsid w:val="00792616"/>
    <w:rsid w:val="00793621"/>
    <w:rsid w:val="007B16FD"/>
    <w:rsid w:val="007B284C"/>
    <w:rsid w:val="007B6AD0"/>
    <w:rsid w:val="007C04E4"/>
    <w:rsid w:val="007D16C0"/>
    <w:rsid w:val="007E452F"/>
    <w:rsid w:val="008014DA"/>
    <w:rsid w:val="008149CC"/>
    <w:rsid w:val="008230DB"/>
    <w:rsid w:val="00823F4C"/>
    <w:rsid w:val="00837C42"/>
    <w:rsid w:val="00846984"/>
    <w:rsid w:val="00854D39"/>
    <w:rsid w:val="00874D0F"/>
    <w:rsid w:val="008B04EA"/>
    <w:rsid w:val="008B1DF4"/>
    <w:rsid w:val="008C04A8"/>
    <w:rsid w:val="008C198C"/>
    <w:rsid w:val="008D571D"/>
    <w:rsid w:val="008F013C"/>
    <w:rsid w:val="008F2E08"/>
    <w:rsid w:val="008F6232"/>
    <w:rsid w:val="00901D14"/>
    <w:rsid w:val="009049E5"/>
    <w:rsid w:val="009058FA"/>
    <w:rsid w:val="00905C3C"/>
    <w:rsid w:val="0091751B"/>
    <w:rsid w:val="009179B1"/>
    <w:rsid w:val="009238C8"/>
    <w:rsid w:val="009261BA"/>
    <w:rsid w:val="00931A05"/>
    <w:rsid w:val="009345E1"/>
    <w:rsid w:val="00947422"/>
    <w:rsid w:val="00971897"/>
    <w:rsid w:val="00973BD5"/>
    <w:rsid w:val="00996E6C"/>
    <w:rsid w:val="009A0872"/>
    <w:rsid w:val="009B0325"/>
    <w:rsid w:val="009B5214"/>
    <w:rsid w:val="009C75BB"/>
    <w:rsid w:val="009E78AA"/>
    <w:rsid w:val="009F25F2"/>
    <w:rsid w:val="009F5493"/>
    <w:rsid w:val="009F6FDB"/>
    <w:rsid w:val="00A1344A"/>
    <w:rsid w:val="00A15C59"/>
    <w:rsid w:val="00A2224E"/>
    <w:rsid w:val="00A24278"/>
    <w:rsid w:val="00A35E6D"/>
    <w:rsid w:val="00A45BFF"/>
    <w:rsid w:val="00A477E2"/>
    <w:rsid w:val="00A604AF"/>
    <w:rsid w:val="00A62AF0"/>
    <w:rsid w:val="00A66231"/>
    <w:rsid w:val="00A85428"/>
    <w:rsid w:val="00A95C47"/>
    <w:rsid w:val="00AA02EB"/>
    <w:rsid w:val="00AE4DC0"/>
    <w:rsid w:val="00B0581E"/>
    <w:rsid w:val="00B17EA6"/>
    <w:rsid w:val="00B246BC"/>
    <w:rsid w:val="00B32650"/>
    <w:rsid w:val="00B34920"/>
    <w:rsid w:val="00B406F7"/>
    <w:rsid w:val="00B44C97"/>
    <w:rsid w:val="00B47427"/>
    <w:rsid w:val="00B50676"/>
    <w:rsid w:val="00B542F4"/>
    <w:rsid w:val="00B56328"/>
    <w:rsid w:val="00B923DC"/>
    <w:rsid w:val="00BA143C"/>
    <w:rsid w:val="00BB49C2"/>
    <w:rsid w:val="00BD2FE4"/>
    <w:rsid w:val="00BD7778"/>
    <w:rsid w:val="00C04E62"/>
    <w:rsid w:val="00C1228B"/>
    <w:rsid w:val="00C23A0E"/>
    <w:rsid w:val="00C2524F"/>
    <w:rsid w:val="00C27759"/>
    <w:rsid w:val="00C44DD8"/>
    <w:rsid w:val="00C560B6"/>
    <w:rsid w:val="00C569AB"/>
    <w:rsid w:val="00C72064"/>
    <w:rsid w:val="00C936F6"/>
    <w:rsid w:val="00C953FD"/>
    <w:rsid w:val="00C96D56"/>
    <w:rsid w:val="00CA45CD"/>
    <w:rsid w:val="00CB0D00"/>
    <w:rsid w:val="00CB2785"/>
    <w:rsid w:val="00CD0175"/>
    <w:rsid w:val="00CD1A37"/>
    <w:rsid w:val="00CD4192"/>
    <w:rsid w:val="00CD7224"/>
    <w:rsid w:val="00D025B3"/>
    <w:rsid w:val="00D03832"/>
    <w:rsid w:val="00D26DFC"/>
    <w:rsid w:val="00D3445F"/>
    <w:rsid w:val="00D35A54"/>
    <w:rsid w:val="00D360CA"/>
    <w:rsid w:val="00D36744"/>
    <w:rsid w:val="00D36B75"/>
    <w:rsid w:val="00D5149F"/>
    <w:rsid w:val="00D6328E"/>
    <w:rsid w:val="00D73F98"/>
    <w:rsid w:val="00D76D69"/>
    <w:rsid w:val="00D9552B"/>
    <w:rsid w:val="00DA1939"/>
    <w:rsid w:val="00DA3F43"/>
    <w:rsid w:val="00DB7577"/>
    <w:rsid w:val="00DD768F"/>
    <w:rsid w:val="00DE397B"/>
    <w:rsid w:val="00DE6610"/>
    <w:rsid w:val="00DF5FF3"/>
    <w:rsid w:val="00E00879"/>
    <w:rsid w:val="00E1134E"/>
    <w:rsid w:val="00E214B7"/>
    <w:rsid w:val="00E335E0"/>
    <w:rsid w:val="00E54715"/>
    <w:rsid w:val="00E549D3"/>
    <w:rsid w:val="00E72112"/>
    <w:rsid w:val="00E8494A"/>
    <w:rsid w:val="00E94B54"/>
    <w:rsid w:val="00EA72C1"/>
    <w:rsid w:val="00EB2956"/>
    <w:rsid w:val="00EB5B83"/>
    <w:rsid w:val="00EC5684"/>
    <w:rsid w:val="00F01BAE"/>
    <w:rsid w:val="00F25007"/>
    <w:rsid w:val="00F254D8"/>
    <w:rsid w:val="00F27338"/>
    <w:rsid w:val="00F33035"/>
    <w:rsid w:val="00F34B48"/>
    <w:rsid w:val="00F34F2C"/>
    <w:rsid w:val="00F4302B"/>
    <w:rsid w:val="00F4723C"/>
    <w:rsid w:val="00F5452B"/>
    <w:rsid w:val="00F722DF"/>
    <w:rsid w:val="00FA77E5"/>
    <w:rsid w:val="00FC194B"/>
    <w:rsid w:val="00FC2672"/>
    <w:rsid w:val="00FC3B33"/>
    <w:rsid w:val="00FD213F"/>
    <w:rsid w:val="00FF309A"/>
    <w:rsid w:val="00FF4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55BEF3"/>
  <w15:docId w15:val="{5A39B2AE-44A7-43FE-A934-9828692C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552B"/>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uiPriority w:val="9"/>
    <w:qFormat/>
    <w:rsid w:val="00CD4192"/>
    <w:pPr>
      <w:spacing w:line="276" w:lineRule="auto"/>
      <w:outlineLvl w:val="0"/>
    </w:pPr>
    <w:rPr>
      <w:rFonts w:ascii="Verdana" w:eastAsiaTheme="minorEastAsia" w:hAnsi="Verdana" w:cs="Arial"/>
      <w:b/>
      <w:noProof/>
      <w:lang w:eastAsia="en-US"/>
    </w:rPr>
  </w:style>
  <w:style w:type="paragraph" w:styleId="Heading2">
    <w:name w:val="heading 2"/>
    <w:basedOn w:val="Heading3"/>
    <w:next w:val="Normal"/>
    <w:link w:val="Heading2Char"/>
    <w:uiPriority w:val="9"/>
    <w:unhideWhenUsed/>
    <w:qFormat/>
    <w:rsid w:val="00CD4192"/>
    <w:pPr>
      <w:outlineLvl w:val="1"/>
    </w:pPr>
  </w:style>
  <w:style w:type="paragraph" w:styleId="Heading3">
    <w:name w:val="heading 3"/>
    <w:basedOn w:val="Normal"/>
    <w:next w:val="Normal"/>
    <w:link w:val="Heading3Char"/>
    <w:uiPriority w:val="9"/>
    <w:unhideWhenUsed/>
    <w:qFormat/>
    <w:rsid w:val="00D76D69"/>
    <w:pPr>
      <w:spacing w:before="100" w:line="276" w:lineRule="auto"/>
      <w:outlineLvl w:val="2"/>
    </w:pPr>
    <w:rPr>
      <w:rFonts w:ascii="Verdana" w:eastAsiaTheme="minorEastAsia" w:hAnsi="Verdana" w:cs="Arial"/>
      <w:b/>
      <w:bCs/>
      <w:sz w:val="20"/>
      <w:szCs w:val="20"/>
      <w:lang w:eastAsia="en-US"/>
    </w:rPr>
  </w:style>
  <w:style w:type="paragraph" w:styleId="Heading4">
    <w:name w:val="heading 4"/>
    <w:basedOn w:val="Normal"/>
    <w:next w:val="Normal"/>
    <w:link w:val="Heading4Char"/>
    <w:uiPriority w:val="9"/>
    <w:unhideWhenUsed/>
    <w:qFormat/>
    <w:rsid w:val="008B1DF4"/>
    <w:pPr>
      <w:spacing w:line="276" w:lineRule="auto"/>
      <w:outlineLvl w:val="3"/>
    </w:pPr>
    <w:rPr>
      <w:rFonts w:ascii="Verdana" w:eastAsiaTheme="minorEastAsia" w:hAnsi="Verdana" w:cs="Arial"/>
      <w:sz w:val="20"/>
      <w:szCs w:val="20"/>
      <w:lang w:eastAsia="en-US"/>
    </w:rPr>
  </w:style>
  <w:style w:type="paragraph" w:styleId="Heading5">
    <w:name w:val="heading 5"/>
    <w:basedOn w:val="Normal"/>
    <w:next w:val="Normal"/>
    <w:link w:val="Heading5Char"/>
    <w:uiPriority w:val="9"/>
    <w:semiHidden/>
    <w:unhideWhenUsed/>
    <w:qFormat/>
    <w:rsid w:val="00905C3C"/>
    <w:pPr>
      <w:spacing w:before="200" w:line="276" w:lineRule="auto"/>
      <w:outlineLvl w:val="4"/>
    </w:pPr>
    <w:rPr>
      <w:rFonts w:asciiTheme="majorHAnsi" w:eastAsiaTheme="majorEastAsia" w:hAnsiTheme="majorHAnsi" w:cstheme="majorBidi"/>
      <w:b/>
      <w:bCs/>
      <w:color w:val="7F7F7F" w:themeColor="text1" w:themeTint="80"/>
      <w:sz w:val="20"/>
      <w:szCs w:val="20"/>
      <w:lang w:eastAsia="en-US"/>
    </w:rPr>
  </w:style>
  <w:style w:type="paragraph" w:styleId="Heading6">
    <w:name w:val="heading 6"/>
    <w:basedOn w:val="Normal"/>
    <w:next w:val="Normal"/>
    <w:link w:val="Heading6Char"/>
    <w:uiPriority w:val="9"/>
    <w:semiHidden/>
    <w:unhideWhenUsed/>
    <w:qFormat/>
    <w:rsid w:val="00905C3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05C3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05C3C"/>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905C3C"/>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6D69"/>
    <w:rPr>
      <w:rFonts w:ascii="Verdana" w:hAnsi="Verdana" w:cs="Arial"/>
      <w:b/>
      <w:bCs/>
      <w:sz w:val="20"/>
      <w:szCs w:val="20"/>
    </w:rPr>
  </w:style>
  <w:style w:type="character" w:styleId="Hyperlink">
    <w:name w:val="Hyperlink"/>
    <w:basedOn w:val="DefaultParagraphFont"/>
    <w:rsid w:val="00FC3B33"/>
    <w:rPr>
      <w:color w:val="0000FF"/>
      <w:u w:val="single"/>
    </w:rPr>
  </w:style>
  <w:style w:type="paragraph" w:styleId="BalloonText">
    <w:name w:val="Balloon Text"/>
    <w:basedOn w:val="Normal"/>
    <w:link w:val="BalloonTextChar"/>
    <w:uiPriority w:val="99"/>
    <w:semiHidden/>
    <w:unhideWhenUsed/>
    <w:rsid w:val="00FC3B33"/>
    <w:rPr>
      <w:rFonts w:ascii="Tahoma" w:hAnsi="Tahoma" w:cs="Tahoma"/>
      <w:sz w:val="16"/>
      <w:szCs w:val="16"/>
    </w:rPr>
  </w:style>
  <w:style w:type="character" w:customStyle="1" w:styleId="BalloonTextChar">
    <w:name w:val="Balloon Text Char"/>
    <w:basedOn w:val="DefaultParagraphFont"/>
    <w:link w:val="BalloonText"/>
    <w:uiPriority w:val="99"/>
    <w:semiHidden/>
    <w:rsid w:val="00FC3B33"/>
    <w:rPr>
      <w:rFonts w:ascii="Tahoma" w:eastAsia="Times New Roman" w:hAnsi="Tahoma" w:cs="Tahoma"/>
      <w:sz w:val="16"/>
      <w:szCs w:val="16"/>
    </w:rPr>
  </w:style>
  <w:style w:type="paragraph" w:styleId="NormalWeb">
    <w:name w:val="Normal (Web)"/>
    <w:basedOn w:val="Normal"/>
    <w:uiPriority w:val="99"/>
    <w:rsid w:val="0074218C"/>
    <w:pPr>
      <w:spacing w:before="100" w:beforeAutospacing="1" w:after="100" w:afterAutospacing="1" w:line="276" w:lineRule="auto"/>
    </w:pPr>
    <w:rPr>
      <w:rFonts w:ascii="Verdana" w:eastAsiaTheme="minorEastAsia" w:hAnsi="Verdana" w:cs="Arial"/>
      <w:sz w:val="20"/>
      <w:szCs w:val="20"/>
      <w:lang w:eastAsia="en-US"/>
    </w:rPr>
  </w:style>
  <w:style w:type="character" w:styleId="FollowedHyperlink">
    <w:name w:val="FollowedHyperlink"/>
    <w:basedOn w:val="DefaultParagraphFont"/>
    <w:uiPriority w:val="99"/>
    <w:semiHidden/>
    <w:unhideWhenUsed/>
    <w:rsid w:val="00230BA1"/>
    <w:rPr>
      <w:color w:val="800080"/>
      <w:u w:val="single"/>
    </w:rPr>
  </w:style>
  <w:style w:type="paragraph" w:styleId="ListParagraph">
    <w:name w:val="List Paragraph"/>
    <w:basedOn w:val="Normal"/>
    <w:uiPriority w:val="34"/>
    <w:qFormat/>
    <w:rsid w:val="00905C3C"/>
    <w:pPr>
      <w:spacing w:line="276" w:lineRule="auto"/>
      <w:ind w:left="720"/>
      <w:contextualSpacing/>
    </w:pPr>
    <w:rPr>
      <w:rFonts w:ascii="Verdana" w:eastAsiaTheme="minorEastAsia" w:hAnsi="Verdana" w:cs="Arial"/>
      <w:sz w:val="20"/>
      <w:szCs w:val="20"/>
      <w:lang w:eastAsia="en-US"/>
    </w:rPr>
  </w:style>
  <w:style w:type="character" w:customStyle="1" w:styleId="Heading1Char">
    <w:name w:val="Heading 1 Char"/>
    <w:basedOn w:val="DefaultParagraphFont"/>
    <w:link w:val="Heading1"/>
    <w:uiPriority w:val="9"/>
    <w:rsid w:val="00CD4192"/>
    <w:rPr>
      <w:rFonts w:ascii="Verdana" w:hAnsi="Verdana" w:cs="Arial"/>
      <w:b/>
      <w:noProof/>
      <w:sz w:val="24"/>
      <w:szCs w:val="24"/>
    </w:rPr>
  </w:style>
  <w:style w:type="character" w:customStyle="1" w:styleId="Heading2Char">
    <w:name w:val="Heading 2 Char"/>
    <w:basedOn w:val="DefaultParagraphFont"/>
    <w:link w:val="Heading2"/>
    <w:uiPriority w:val="9"/>
    <w:rsid w:val="00CD4192"/>
    <w:rPr>
      <w:rFonts w:ascii="Verdana" w:hAnsi="Verdana" w:cs="Arial"/>
      <w:b/>
      <w:bCs/>
      <w:sz w:val="20"/>
      <w:szCs w:val="20"/>
    </w:rPr>
  </w:style>
  <w:style w:type="character" w:customStyle="1" w:styleId="Heading4Char">
    <w:name w:val="Heading 4 Char"/>
    <w:basedOn w:val="DefaultParagraphFont"/>
    <w:link w:val="Heading4"/>
    <w:uiPriority w:val="9"/>
    <w:rsid w:val="008B1DF4"/>
    <w:rPr>
      <w:rFonts w:ascii="Arial" w:hAnsi="Arial" w:cs="Arial"/>
      <w:sz w:val="20"/>
      <w:szCs w:val="20"/>
    </w:rPr>
  </w:style>
  <w:style w:type="character" w:customStyle="1" w:styleId="Heading5Char">
    <w:name w:val="Heading 5 Char"/>
    <w:basedOn w:val="DefaultParagraphFont"/>
    <w:link w:val="Heading5"/>
    <w:uiPriority w:val="9"/>
    <w:semiHidden/>
    <w:rsid w:val="00905C3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05C3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05C3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05C3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05C3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05C3C"/>
    <w:pPr>
      <w:pBdr>
        <w:bottom w:val="single" w:sz="4" w:space="1" w:color="auto"/>
      </w:pBdr>
      <w:contextualSpacing/>
    </w:pPr>
    <w:rPr>
      <w:rFonts w:asciiTheme="majorHAnsi" w:eastAsiaTheme="majorEastAsia" w:hAnsiTheme="majorHAnsi" w:cstheme="majorBidi"/>
      <w:spacing w:val="5"/>
      <w:sz w:val="52"/>
      <w:szCs w:val="52"/>
      <w:lang w:eastAsia="en-US"/>
    </w:rPr>
  </w:style>
  <w:style w:type="character" w:customStyle="1" w:styleId="TitleChar">
    <w:name w:val="Title Char"/>
    <w:basedOn w:val="DefaultParagraphFont"/>
    <w:link w:val="Title"/>
    <w:uiPriority w:val="10"/>
    <w:rsid w:val="00905C3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05C3C"/>
    <w:pPr>
      <w:spacing w:after="600" w:line="276" w:lineRule="auto"/>
    </w:pPr>
    <w:rPr>
      <w:rFonts w:asciiTheme="majorHAnsi" w:eastAsiaTheme="majorEastAsia" w:hAnsiTheme="majorHAnsi" w:cstheme="majorBidi"/>
      <w:i/>
      <w:iCs/>
      <w:spacing w:val="13"/>
      <w:lang w:eastAsia="en-US"/>
    </w:rPr>
  </w:style>
  <w:style w:type="character" w:customStyle="1" w:styleId="SubtitleChar">
    <w:name w:val="Subtitle Char"/>
    <w:basedOn w:val="DefaultParagraphFont"/>
    <w:link w:val="Subtitle"/>
    <w:uiPriority w:val="11"/>
    <w:rsid w:val="00905C3C"/>
    <w:rPr>
      <w:rFonts w:asciiTheme="majorHAnsi" w:eastAsiaTheme="majorEastAsia" w:hAnsiTheme="majorHAnsi" w:cstheme="majorBidi"/>
      <w:i/>
      <w:iCs/>
      <w:spacing w:val="13"/>
      <w:sz w:val="24"/>
      <w:szCs w:val="24"/>
    </w:rPr>
  </w:style>
  <w:style w:type="character" w:styleId="Strong">
    <w:name w:val="Strong"/>
    <w:uiPriority w:val="22"/>
    <w:qFormat/>
    <w:rsid w:val="00905C3C"/>
    <w:rPr>
      <w:b/>
      <w:bCs/>
    </w:rPr>
  </w:style>
  <w:style w:type="character" w:styleId="Emphasis">
    <w:name w:val="Emphasis"/>
    <w:uiPriority w:val="20"/>
    <w:qFormat/>
    <w:rsid w:val="00905C3C"/>
    <w:rPr>
      <w:b/>
      <w:bCs/>
      <w:i/>
      <w:iCs/>
      <w:spacing w:val="10"/>
      <w:bdr w:val="none" w:sz="0" w:space="0" w:color="auto"/>
      <w:shd w:val="clear" w:color="auto" w:fill="auto"/>
    </w:rPr>
  </w:style>
  <w:style w:type="paragraph" w:styleId="NoSpacing">
    <w:name w:val="No Spacing"/>
    <w:basedOn w:val="Normal"/>
    <w:uiPriority w:val="1"/>
    <w:qFormat/>
    <w:rsid w:val="00905C3C"/>
    <w:rPr>
      <w:rFonts w:ascii="Verdana" w:eastAsiaTheme="minorEastAsia" w:hAnsi="Verdana" w:cs="Arial"/>
      <w:sz w:val="20"/>
      <w:szCs w:val="20"/>
      <w:lang w:eastAsia="en-US"/>
    </w:rPr>
  </w:style>
  <w:style w:type="paragraph" w:styleId="Quote">
    <w:name w:val="Quote"/>
    <w:basedOn w:val="Normal"/>
    <w:next w:val="Normal"/>
    <w:link w:val="QuoteChar"/>
    <w:uiPriority w:val="29"/>
    <w:qFormat/>
    <w:rsid w:val="00905C3C"/>
    <w:pPr>
      <w:spacing w:before="200" w:line="276" w:lineRule="auto"/>
      <w:ind w:left="360" w:right="360"/>
    </w:pPr>
    <w:rPr>
      <w:rFonts w:ascii="Verdana" w:eastAsiaTheme="minorEastAsia" w:hAnsi="Verdana" w:cs="Arial"/>
      <w:i/>
      <w:iCs/>
      <w:sz w:val="20"/>
      <w:szCs w:val="20"/>
      <w:lang w:eastAsia="en-US"/>
    </w:rPr>
  </w:style>
  <w:style w:type="character" w:customStyle="1" w:styleId="QuoteChar">
    <w:name w:val="Quote Char"/>
    <w:basedOn w:val="DefaultParagraphFont"/>
    <w:link w:val="Quote"/>
    <w:uiPriority w:val="29"/>
    <w:rsid w:val="00905C3C"/>
    <w:rPr>
      <w:i/>
      <w:iCs/>
    </w:rPr>
  </w:style>
  <w:style w:type="paragraph" w:styleId="IntenseQuote">
    <w:name w:val="Intense Quote"/>
    <w:basedOn w:val="Normal"/>
    <w:next w:val="Normal"/>
    <w:link w:val="IntenseQuoteChar"/>
    <w:uiPriority w:val="30"/>
    <w:qFormat/>
    <w:rsid w:val="00905C3C"/>
    <w:pPr>
      <w:pBdr>
        <w:bottom w:val="single" w:sz="4" w:space="1" w:color="auto"/>
      </w:pBdr>
      <w:spacing w:before="200" w:after="280" w:line="276" w:lineRule="auto"/>
      <w:ind w:left="1008" w:right="1152"/>
      <w:jc w:val="both"/>
    </w:pPr>
    <w:rPr>
      <w:rFonts w:ascii="Verdana" w:eastAsiaTheme="minorEastAsia" w:hAnsi="Verdana" w:cs="Arial"/>
      <w:b/>
      <w:bCs/>
      <w:i/>
      <w:iCs/>
      <w:sz w:val="20"/>
      <w:szCs w:val="20"/>
      <w:lang w:eastAsia="en-US"/>
    </w:rPr>
  </w:style>
  <w:style w:type="character" w:customStyle="1" w:styleId="IntenseQuoteChar">
    <w:name w:val="Intense Quote Char"/>
    <w:basedOn w:val="DefaultParagraphFont"/>
    <w:link w:val="IntenseQuote"/>
    <w:uiPriority w:val="30"/>
    <w:rsid w:val="00905C3C"/>
    <w:rPr>
      <w:b/>
      <w:bCs/>
      <w:i/>
      <w:iCs/>
    </w:rPr>
  </w:style>
  <w:style w:type="character" w:styleId="SubtleEmphasis">
    <w:name w:val="Subtle Emphasis"/>
    <w:uiPriority w:val="19"/>
    <w:qFormat/>
    <w:rsid w:val="00905C3C"/>
    <w:rPr>
      <w:i/>
      <w:iCs/>
    </w:rPr>
  </w:style>
  <w:style w:type="character" w:styleId="IntenseEmphasis">
    <w:name w:val="Intense Emphasis"/>
    <w:uiPriority w:val="21"/>
    <w:qFormat/>
    <w:rsid w:val="00905C3C"/>
    <w:rPr>
      <w:b/>
      <w:bCs/>
    </w:rPr>
  </w:style>
  <w:style w:type="character" w:styleId="SubtleReference">
    <w:name w:val="Subtle Reference"/>
    <w:uiPriority w:val="31"/>
    <w:qFormat/>
    <w:rsid w:val="00905C3C"/>
    <w:rPr>
      <w:smallCaps/>
    </w:rPr>
  </w:style>
  <w:style w:type="character" w:styleId="IntenseReference">
    <w:name w:val="Intense Reference"/>
    <w:uiPriority w:val="32"/>
    <w:qFormat/>
    <w:rsid w:val="00905C3C"/>
    <w:rPr>
      <w:smallCaps/>
      <w:spacing w:val="5"/>
      <w:u w:val="single"/>
    </w:rPr>
  </w:style>
  <w:style w:type="character" w:styleId="BookTitle">
    <w:name w:val="Book Title"/>
    <w:uiPriority w:val="33"/>
    <w:qFormat/>
    <w:rsid w:val="00905C3C"/>
    <w:rPr>
      <w:i/>
      <w:iCs/>
      <w:smallCaps/>
      <w:spacing w:val="5"/>
    </w:rPr>
  </w:style>
  <w:style w:type="paragraph" w:styleId="TOCHeading">
    <w:name w:val="TOC Heading"/>
    <w:basedOn w:val="Heading1"/>
    <w:next w:val="Normal"/>
    <w:uiPriority w:val="39"/>
    <w:semiHidden/>
    <w:unhideWhenUsed/>
    <w:qFormat/>
    <w:rsid w:val="00905C3C"/>
    <w:pPr>
      <w:outlineLvl w:val="9"/>
    </w:pPr>
    <w:rPr>
      <w:lang w:bidi="en-US"/>
    </w:rPr>
  </w:style>
  <w:style w:type="table" w:styleId="TableGrid">
    <w:name w:val="Table Grid"/>
    <w:basedOn w:val="TableNormal"/>
    <w:uiPriority w:val="59"/>
    <w:rsid w:val="00671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45E1"/>
    <w:pPr>
      <w:tabs>
        <w:tab w:val="center" w:pos="4680"/>
        <w:tab w:val="right" w:pos="9360"/>
      </w:tabs>
    </w:pPr>
    <w:rPr>
      <w:rFonts w:ascii="Verdana" w:eastAsiaTheme="minorEastAsia" w:hAnsi="Verdana" w:cs="Arial"/>
      <w:sz w:val="20"/>
      <w:szCs w:val="20"/>
      <w:lang w:eastAsia="en-US"/>
    </w:rPr>
  </w:style>
  <w:style w:type="character" w:customStyle="1" w:styleId="HeaderChar">
    <w:name w:val="Header Char"/>
    <w:basedOn w:val="DefaultParagraphFont"/>
    <w:link w:val="Header"/>
    <w:uiPriority w:val="99"/>
    <w:rsid w:val="009345E1"/>
  </w:style>
  <w:style w:type="paragraph" w:styleId="Footer">
    <w:name w:val="footer"/>
    <w:basedOn w:val="Normal"/>
    <w:link w:val="FooterChar"/>
    <w:uiPriority w:val="99"/>
    <w:unhideWhenUsed/>
    <w:rsid w:val="009345E1"/>
    <w:pPr>
      <w:tabs>
        <w:tab w:val="center" w:pos="4680"/>
        <w:tab w:val="right" w:pos="9360"/>
      </w:tabs>
    </w:pPr>
    <w:rPr>
      <w:rFonts w:ascii="Verdana" w:eastAsiaTheme="minorEastAsia" w:hAnsi="Verdana" w:cs="Arial"/>
      <w:sz w:val="20"/>
      <w:szCs w:val="20"/>
      <w:lang w:eastAsia="en-US"/>
    </w:rPr>
  </w:style>
  <w:style w:type="character" w:customStyle="1" w:styleId="FooterChar">
    <w:name w:val="Footer Char"/>
    <w:basedOn w:val="DefaultParagraphFont"/>
    <w:link w:val="Footer"/>
    <w:uiPriority w:val="99"/>
    <w:rsid w:val="009345E1"/>
  </w:style>
  <w:style w:type="numbering" w:customStyle="1" w:styleId="Style1">
    <w:name w:val="Style1"/>
    <w:uiPriority w:val="99"/>
    <w:rsid w:val="008B1DF4"/>
    <w:pPr>
      <w:numPr>
        <w:numId w:val="18"/>
      </w:numPr>
    </w:pPr>
  </w:style>
  <w:style w:type="character" w:styleId="UnresolvedMention">
    <w:name w:val="Unresolved Mention"/>
    <w:basedOn w:val="DefaultParagraphFont"/>
    <w:uiPriority w:val="99"/>
    <w:rsid w:val="000B02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726489">
      <w:bodyDiv w:val="1"/>
      <w:marLeft w:val="0"/>
      <w:marRight w:val="0"/>
      <w:marTop w:val="0"/>
      <w:marBottom w:val="0"/>
      <w:divBdr>
        <w:top w:val="none" w:sz="0" w:space="0" w:color="auto"/>
        <w:left w:val="none" w:sz="0" w:space="0" w:color="auto"/>
        <w:bottom w:val="none" w:sz="0" w:space="0" w:color="auto"/>
        <w:right w:val="none" w:sz="0" w:space="0" w:color="auto"/>
      </w:divBdr>
    </w:div>
    <w:div w:id="534925525">
      <w:bodyDiv w:val="1"/>
      <w:marLeft w:val="0"/>
      <w:marRight w:val="0"/>
      <w:marTop w:val="0"/>
      <w:marBottom w:val="0"/>
      <w:divBdr>
        <w:top w:val="none" w:sz="0" w:space="0" w:color="auto"/>
        <w:left w:val="none" w:sz="0" w:space="0" w:color="auto"/>
        <w:bottom w:val="none" w:sz="0" w:space="0" w:color="auto"/>
        <w:right w:val="none" w:sz="0" w:space="0" w:color="auto"/>
      </w:divBdr>
    </w:div>
    <w:div w:id="538783614">
      <w:bodyDiv w:val="1"/>
      <w:marLeft w:val="0"/>
      <w:marRight w:val="0"/>
      <w:marTop w:val="0"/>
      <w:marBottom w:val="0"/>
      <w:divBdr>
        <w:top w:val="none" w:sz="0" w:space="0" w:color="auto"/>
        <w:left w:val="none" w:sz="0" w:space="0" w:color="auto"/>
        <w:bottom w:val="none" w:sz="0" w:space="0" w:color="auto"/>
        <w:right w:val="none" w:sz="0" w:space="0" w:color="auto"/>
      </w:divBdr>
    </w:div>
    <w:div w:id="702513069">
      <w:bodyDiv w:val="1"/>
      <w:marLeft w:val="0"/>
      <w:marRight w:val="0"/>
      <w:marTop w:val="0"/>
      <w:marBottom w:val="0"/>
      <w:divBdr>
        <w:top w:val="none" w:sz="0" w:space="0" w:color="auto"/>
        <w:left w:val="none" w:sz="0" w:space="0" w:color="auto"/>
        <w:bottom w:val="none" w:sz="0" w:space="0" w:color="auto"/>
        <w:right w:val="none" w:sz="0" w:space="0" w:color="auto"/>
      </w:divBdr>
    </w:div>
    <w:div w:id="928780231">
      <w:bodyDiv w:val="1"/>
      <w:marLeft w:val="0"/>
      <w:marRight w:val="0"/>
      <w:marTop w:val="0"/>
      <w:marBottom w:val="0"/>
      <w:divBdr>
        <w:top w:val="none" w:sz="0" w:space="0" w:color="auto"/>
        <w:left w:val="none" w:sz="0" w:space="0" w:color="auto"/>
        <w:bottom w:val="none" w:sz="0" w:space="0" w:color="auto"/>
        <w:right w:val="none" w:sz="0" w:space="0" w:color="auto"/>
      </w:divBdr>
    </w:div>
    <w:div w:id="1236554973">
      <w:bodyDiv w:val="1"/>
      <w:marLeft w:val="0"/>
      <w:marRight w:val="0"/>
      <w:marTop w:val="0"/>
      <w:marBottom w:val="0"/>
      <w:divBdr>
        <w:top w:val="none" w:sz="0" w:space="0" w:color="auto"/>
        <w:left w:val="none" w:sz="0" w:space="0" w:color="auto"/>
        <w:bottom w:val="none" w:sz="0" w:space="0" w:color="auto"/>
        <w:right w:val="none" w:sz="0" w:space="0" w:color="auto"/>
      </w:divBdr>
    </w:div>
    <w:div w:id="1308707874">
      <w:bodyDiv w:val="1"/>
      <w:marLeft w:val="0"/>
      <w:marRight w:val="0"/>
      <w:marTop w:val="0"/>
      <w:marBottom w:val="0"/>
      <w:divBdr>
        <w:top w:val="none" w:sz="0" w:space="0" w:color="auto"/>
        <w:left w:val="none" w:sz="0" w:space="0" w:color="auto"/>
        <w:bottom w:val="none" w:sz="0" w:space="0" w:color="auto"/>
        <w:right w:val="none" w:sz="0" w:space="0" w:color="auto"/>
      </w:divBdr>
    </w:div>
    <w:div w:id="1477993697">
      <w:bodyDiv w:val="1"/>
      <w:marLeft w:val="0"/>
      <w:marRight w:val="0"/>
      <w:marTop w:val="0"/>
      <w:marBottom w:val="0"/>
      <w:divBdr>
        <w:top w:val="none" w:sz="0" w:space="0" w:color="auto"/>
        <w:left w:val="none" w:sz="0" w:space="0" w:color="auto"/>
        <w:bottom w:val="none" w:sz="0" w:space="0" w:color="auto"/>
        <w:right w:val="none" w:sz="0" w:space="0" w:color="auto"/>
      </w:divBdr>
    </w:div>
    <w:div w:id="1729450522">
      <w:bodyDiv w:val="1"/>
      <w:marLeft w:val="0"/>
      <w:marRight w:val="0"/>
      <w:marTop w:val="0"/>
      <w:marBottom w:val="0"/>
      <w:divBdr>
        <w:top w:val="none" w:sz="0" w:space="0" w:color="auto"/>
        <w:left w:val="none" w:sz="0" w:space="0" w:color="auto"/>
        <w:bottom w:val="none" w:sz="0" w:space="0" w:color="auto"/>
        <w:right w:val="none" w:sz="0" w:space="0" w:color="auto"/>
      </w:divBdr>
    </w:div>
    <w:div w:id="195863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ngh7@oregonstate.edu" TargetMode="External"/><Relationship Id="rId13" Type="http://schemas.openxmlformats.org/officeDocument/2006/relationships/hyperlink" Target="http://ecampus.oregonstate.edu/coursedemo/" TargetMode="External"/><Relationship Id="rId18" Type="http://schemas.openxmlformats.org/officeDocument/2006/relationships/hyperlink" Target="http://studentlife.oregonstate.edu/sites/studentlife.oregonstate.edu/files/code_of_student_conduct.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liukaib@oregonstate.edu" TargetMode="External"/><Relationship Id="rId12" Type="http://schemas.openxmlformats.org/officeDocument/2006/relationships/hyperlink" Target="http://ciml.info/" TargetMode="External"/><Relationship Id="rId17" Type="http://schemas.openxmlformats.org/officeDocument/2006/relationships/hyperlink" Target="http://www.instructure.com/accessibilit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s.oregonstate.edu/home/" TargetMode="External"/><Relationship Id="rId20" Type="http://schemas.openxmlformats.org/officeDocument/2006/relationships/hyperlink" Target="http://studentlife.oregonstate.edu/studentconduct/offenses-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egonstate.teamdynamix.com/TDClient/Requests/TicketRequests/NewForm?ID=Dr9c0T7BaSI_"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s.oregonstate.edu" TargetMode="External"/><Relationship Id="rId23" Type="http://schemas.openxmlformats.org/officeDocument/2006/relationships/footer" Target="footer2.xml"/><Relationship Id="rId10" Type="http://schemas.openxmlformats.org/officeDocument/2006/relationships/hyperlink" Target="mailto:dengde@oregonstate.edu" TargetMode="External"/><Relationship Id="rId19" Type="http://schemas.openxmlformats.org/officeDocument/2006/relationships/hyperlink" Target="http://oregonstate.edu/studentconduct/" TargetMode="External"/><Relationship Id="rId4" Type="http://schemas.openxmlformats.org/officeDocument/2006/relationships/webSettings" Target="webSettings.xml"/><Relationship Id="rId9" Type="http://schemas.openxmlformats.org/officeDocument/2006/relationships/hyperlink" Target="mailto:yangyil@oregonstate.edu" TargetMode="External"/><Relationship Id="rId14" Type="http://schemas.openxmlformats.org/officeDocument/2006/relationships/hyperlink" Target="http://ecampus.oregonstate.edu/services/technical-help.ht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12227</CharactersWithSpaces>
  <SharedDoc>false</SharedDoc>
  <HLinks>
    <vt:vector size="138" baseType="variant">
      <vt:variant>
        <vt:i4>4522057</vt:i4>
      </vt:variant>
      <vt:variant>
        <vt:i4>66</vt:i4>
      </vt:variant>
      <vt:variant>
        <vt:i4>0</vt:i4>
      </vt:variant>
      <vt:variant>
        <vt:i4>5</vt:i4>
      </vt:variant>
      <vt:variant>
        <vt:lpwstr>http://www.nettutor.com/</vt:lpwstr>
      </vt:variant>
      <vt:variant>
        <vt:lpwstr/>
      </vt:variant>
      <vt:variant>
        <vt:i4>2687017</vt:i4>
      </vt:variant>
      <vt:variant>
        <vt:i4>63</vt:i4>
      </vt:variant>
      <vt:variant>
        <vt:i4>0</vt:i4>
      </vt:variant>
      <vt:variant>
        <vt:i4>5</vt:i4>
      </vt:variant>
      <vt:variant>
        <vt:lpwstr>http://tss.oregonstate.edu/OCH/</vt:lpwstr>
      </vt:variant>
      <vt:variant>
        <vt:lpwstr/>
      </vt:variant>
      <vt:variant>
        <vt:i4>6357083</vt:i4>
      </vt:variant>
      <vt:variant>
        <vt:i4>60</vt:i4>
      </vt:variant>
      <vt:variant>
        <vt:i4>0</vt:i4>
      </vt:variant>
      <vt:variant>
        <vt:i4>5</vt:i4>
      </vt:variant>
      <vt:variant>
        <vt:lpwstr>mailto:osuhelpdesk@oregonstate.edu</vt:lpwstr>
      </vt:variant>
      <vt:variant>
        <vt:lpwstr/>
      </vt:variant>
      <vt:variant>
        <vt:i4>3670048</vt:i4>
      </vt:variant>
      <vt:variant>
        <vt:i4>57</vt:i4>
      </vt:variant>
      <vt:variant>
        <vt:i4>0</vt:i4>
      </vt:variant>
      <vt:variant>
        <vt:i4>5</vt:i4>
      </vt:variant>
      <vt:variant>
        <vt:lpwstr>http://www.albion.com/netiquette/corerules.html</vt:lpwstr>
      </vt:variant>
      <vt:variant>
        <vt:lpwstr/>
      </vt:variant>
      <vt:variant>
        <vt:i4>6357117</vt:i4>
      </vt:variant>
      <vt:variant>
        <vt:i4>54</vt:i4>
      </vt:variant>
      <vt:variant>
        <vt:i4>0</vt:i4>
      </vt:variant>
      <vt:variant>
        <vt:i4>5</vt:i4>
      </vt:variant>
      <vt:variant>
        <vt:lpwstr>http://goto.intwg.com/</vt:lpwstr>
      </vt:variant>
      <vt:variant>
        <vt:lpwstr/>
      </vt:variant>
      <vt:variant>
        <vt:i4>393216</vt:i4>
      </vt:variant>
      <vt:variant>
        <vt:i4>51</vt:i4>
      </vt:variant>
      <vt:variant>
        <vt:i4>0</vt:i4>
      </vt:variant>
      <vt:variant>
        <vt:i4>5</vt:i4>
      </vt:variant>
      <vt:variant>
        <vt:lpwstr>http://oregonstate.edu/studentconduct/code/index.php</vt:lpwstr>
      </vt:variant>
      <vt:variant>
        <vt:lpwstr/>
      </vt:variant>
      <vt:variant>
        <vt:i4>1966083</vt:i4>
      </vt:variant>
      <vt:variant>
        <vt:i4>48</vt:i4>
      </vt:variant>
      <vt:variant>
        <vt:i4>0</vt:i4>
      </vt:variant>
      <vt:variant>
        <vt:i4>5</vt:i4>
      </vt:variant>
      <vt:variant>
        <vt:lpwstr>http://oregonstate.edu/admin/stucon/regs.htm</vt:lpwstr>
      </vt:variant>
      <vt:variant>
        <vt:lpwstr/>
      </vt:variant>
      <vt:variant>
        <vt:i4>786437</vt:i4>
      </vt:variant>
      <vt:variant>
        <vt:i4>45</vt:i4>
      </vt:variant>
      <vt:variant>
        <vt:i4>0</vt:i4>
      </vt:variant>
      <vt:variant>
        <vt:i4>5</vt:i4>
      </vt:variant>
      <vt:variant>
        <vt:lpwstr>http://oregonstate.edu/studentconduct/code/index.php</vt:lpwstr>
      </vt:variant>
      <vt:variant>
        <vt:lpwstr>acdis</vt:lpwstr>
      </vt:variant>
      <vt:variant>
        <vt:i4>6029393</vt:i4>
      </vt:variant>
      <vt:variant>
        <vt:i4>42</vt:i4>
      </vt:variant>
      <vt:variant>
        <vt:i4>0</vt:i4>
      </vt:variant>
      <vt:variant>
        <vt:i4>5</vt:i4>
      </vt:variant>
      <vt:variant>
        <vt:lpwstr>http://oregonstate.edu/admin/stucon/index.htm</vt:lpwstr>
      </vt:variant>
      <vt:variant>
        <vt:lpwstr/>
      </vt:variant>
      <vt:variant>
        <vt:i4>393216</vt:i4>
      </vt:variant>
      <vt:variant>
        <vt:i4>39</vt:i4>
      </vt:variant>
      <vt:variant>
        <vt:i4>0</vt:i4>
      </vt:variant>
      <vt:variant>
        <vt:i4>5</vt:i4>
      </vt:variant>
      <vt:variant>
        <vt:lpwstr>http://oregonstate.edu/studentconduct/code/index.php</vt:lpwstr>
      </vt:variant>
      <vt:variant>
        <vt:lpwstr/>
      </vt:variant>
      <vt:variant>
        <vt:i4>6029393</vt:i4>
      </vt:variant>
      <vt:variant>
        <vt:i4>36</vt:i4>
      </vt:variant>
      <vt:variant>
        <vt:i4>0</vt:i4>
      </vt:variant>
      <vt:variant>
        <vt:i4>5</vt:i4>
      </vt:variant>
      <vt:variant>
        <vt:lpwstr>http://oregonstate.edu/admin/stucon/index.htm</vt:lpwstr>
      </vt:variant>
      <vt:variant>
        <vt:lpwstr/>
      </vt:variant>
      <vt:variant>
        <vt:i4>8323192</vt:i4>
      </vt:variant>
      <vt:variant>
        <vt:i4>33</vt:i4>
      </vt:variant>
      <vt:variant>
        <vt:i4>0</vt:i4>
      </vt:variant>
      <vt:variant>
        <vt:i4>5</vt:i4>
      </vt:variant>
      <vt:variant>
        <vt:lpwstr>http://ds.oregonstate.edu/</vt:lpwstr>
      </vt:variant>
      <vt:variant>
        <vt:lpwstr/>
      </vt:variant>
      <vt:variant>
        <vt:i4>7995435</vt:i4>
      </vt:variant>
      <vt:variant>
        <vt:i4>30</vt:i4>
      </vt:variant>
      <vt:variant>
        <vt:i4>0</vt:i4>
      </vt:variant>
      <vt:variant>
        <vt:i4>5</vt:i4>
      </vt:variant>
      <vt:variant>
        <vt:lpwstr>http://ecampus.oregonstate.edu/services/proctoring/default.htm</vt:lpwstr>
      </vt:variant>
      <vt:variant>
        <vt:lpwstr/>
      </vt:variant>
      <vt:variant>
        <vt:i4>6094937</vt:i4>
      </vt:variant>
      <vt:variant>
        <vt:i4>27</vt:i4>
      </vt:variant>
      <vt:variant>
        <vt:i4>0</vt:i4>
      </vt:variant>
      <vt:variant>
        <vt:i4>5</vt:i4>
      </vt:variant>
      <vt:variant>
        <vt:lpwstr>http://www.osubookstore.com/</vt:lpwstr>
      </vt:variant>
      <vt:variant>
        <vt:lpwstr/>
      </vt:variant>
      <vt:variant>
        <vt:i4>3997823</vt:i4>
      </vt:variant>
      <vt:variant>
        <vt:i4>24</vt:i4>
      </vt:variant>
      <vt:variant>
        <vt:i4>0</vt:i4>
      </vt:variant>
      <vt:variant>
        <vt:i4>5</vt:i4>
      </vt:variant>
      <vt:variant>
        <vt:lpwstr>http://wic.oregonstate.edu/</vt:lpwstr>
      </vt:variant>
      <vt:variant>
        <vt:lpwstr/>
      </vt:variant>
      <vt:variant>
        <vt:i4>4259872</vt:i4>
      </vt:variant>
      <vt:variant>
        <vt:i4>21</vt:i4>
      </vt:variant>
      <vt:variant>
        <vt:i4>0</vt:i4>
      </vt:variant>
      <vt:variant>
        <vt:i4>5</vt:i4>
      </vt:variant>
      <vt:variant>
        <vt:lpwstr>http://oregonstate.edu/ap/curriculum/policies/S_slash.html</vt:lpwstr>
      </vt:variant>
      <vt:variant>
        <vt:lpwstr/>
      </vt:variant>
      <vt:variant>
        <vt:i4>786458</vt:i4>
      </vt:variant>
      <vt:variant>
        <vt:i4>18</vt:i4>
      </vt:variant>
      <vt:variant>
        <vt:i4>0</vt:i4>
      </vt:variant>
      <vt:variant>
        <vt:i4>5</vt:i4>
      </vt:variant>
      <vt:variant>
        <vt:lpwstr>http://oregonstate.edu/ap/curriculum/baccore.html</vt:lpwstr>
      </vt:variant>
      <vt:variant>
        <vt:lpwstr/>
      </vt:variant>
      <vt:variant>
        <vt:i4>2424919</vt:i4>
      </vt:variant>
      <vt:variant>
        <vt:i4>15</vt:i4>
      </vt:variant>
      <vt:variant>
        <vt:i4>0</vt:i4>
      </vt:variant>
      <vt:variant>
        <vt:i4>5</vt:i4>
      </vt:variant>
      <vt:variant>
        <vt:lpwstr>http://oregonstate.edu/ap/curriculum/policies/O_outcome.html</vt:lpwstr>
      </vt:variant>
      <vt:variant>
        <vt:lpwstr/>
      </vt:variant>
      <vt:variant>
        <vt:i4>3407977</vt:i4>
      </vt:variant>
      <vt:variant>
        <vt:i4>12</vt:i4>
      </vt:variant>
      <vt:variant>
        <vt:i4>0</vt:i4>
      </vt:variant>
      <vt:variant>
        <vt:i4>5</vt:i4>
      </vt:variant>
      <vt:variant>
        <vt:lpwstr>http://ecampus.oregonstate.edu/services/technical-help.htm</vt:lpwstr>
      </vt:variant>
      <vt:variant>
        <vt:lpwstr/>
      </vt:variant>
      <vt:variant>
        <vt:i4>7077924</vt:i4>
      </vt:variant>
      <vt:variant>
        <vt:i4>9</vt:i4>
      </vt:variant>
      <vt:variant>
        <vt:i4>0</vt:i4>
      </vt:variant>
      <vt:variant>
        <vt:i4>5</vt:i4>
      </vt:variant>
      <vt:variant>
        <vt:lpwstr>http://oregonstate.edu/instruct/ecampus/coursedemo/1-01.php</vt:lpwstr>
      </vt:variant>
      <vt:variant>
        <vt:lpwstr/>
      </vt:variant>
      <vt:variant>
        <vt:i4>6422544</vt:i4>
      </vt:variant>
      <vt:variant>
        <vt:i4>6</vt:i4>
      </vt:variant>
      <vt:variant>
        <vt:i4>0</vt:i4>
      </vt:variant>
      <vt:variant>
        <vt:i4>5</vt:i4>
      </vt:variant>
      <vt:variant>
        <vt:lpwstr>mailto:Alfonso.Bradoch@oregonstate.edu</vt:lpwstr>
      </vt:variant>
      <vt:variant>
        <vt:lpwstr/>
      </vt:variant>
      <vt:variant>
        <vt:i4>5636141</vt:i4>
      </vt:variant>
      <vt:variant>
        <vt:i4>3</vt:i4>
      </vt:variant>
      <vt:variant>
        <vt:i4>0</vt:i4>
      </vt:variant>
      <vt:variant>
        <vt:i4>5</vt:i4>
      </vt:variant>
      <vt:variant>
        <vt:lpwstr>mailto:Dianna.Fisher@oregonstate.edu</vt:lpwstr>
      </vt:variant>
      <vt:variant>
        <vt:lpwstr/>
      </vt:variant>
      <vt:variant>
        <vt:i4>2555914</vt:i4>
      </vt:variant>
      <vt:variant>
        <vt:i4>0</vt:i4>
      </vt:variant>
      <vt:variant>
        <vt:i4>0</vt:i4>
      </vt:variant>
      <vt:variant>
        <vt:i4>5</vt:i4>
      </vt:variant>
      <vt:variant>
        <vt:lpwstr>mailto:moina.mcmath-walton@oregonstate.edu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Support</dc:creator>
  <cp:lastModifiedBy>Microsoft Office User</cp:lastModifiedBy>
  <cp:revision>43</cp:revision>
  <cp:lastPrinted>2017-10-25T18:02:00Z</cp:lastPrinted>
  <dcterms:created xsi:type="dcterms:W3CDTF">2018-03-30T22:59:00Z</dcterms:created>
  <dcterms:modified xsi:type="dcterms:W3CDTF">2018-11-01T00:15:00Z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